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BayGutfrKastGDV (Bayern) — Zahl der Bestellung der Mitglieder</w:t>
      </w:r>
    </w:p>
    <w:p>
      <w:r>
        <w:rPr>
          <w:color w:val="555555"/>
          <w:sz w:val="18"/>
        </w:rPr>
        <w:t xml:space="preserve">Verordnung zur Durchführung des Gesetzes über die Gutachterstelle für die freiwillige Kastration und andere Behandlungsmethoden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Gutachterstelle besteht aus drei ärztlichen Mitgliedern.</w:t>
      </w:r>
    </w:p>
    <w:p>
      <w:r>
        <w:t xml:space="preserve">(2) Die Regierung von Oberbayern bestellt nach Anhörung der Bayerischen Landesärztekammer die Mitglieder und stellvertretenden Mitglieder der Gutachterstelle; sie ernennt ein Mitglied zum Vorsitzenden und mindestens ein Mitglied zum stellvertretenden Vorsitzenden der Gutachterstelle.</w:t>
      </w:r>
    </w:p>
    <w:p>
      <w:r>
        <w:t xml:space="preserve">(3) Ein Mitglied ist abzuberufen, wenn</w:t>
      </w:r>
    </w:p>
    <w:p>
      <w:r>
        <w:t xml:space="preserve">1. die Voraussetzungen für die Bestellung nicht vorgelegen haben oder nachträglich weggefallen sind oder</w:t>
      </w:r>
    </w:p>
    <w:p>
      <w:r>
        <w:t xml:space="preserve">2. es sich als ungeeignet erweist, die Aufgaben in der Gutachterstelle wahrzunehmen.</w:t>
      </w:r>
    </w:p>
    <w:p>
      <w:r>
        <w:rPr>
          <w:color w:val="555555"/>
          <w:sz w:val="17"/>
        </w:rPr>
        <w:t xml:space="preserve">Zitiervorschlag: § 2 BayGutfrKastGDV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https://recht.nulegal.eu/gesetze/BayGutfrKastGDV/2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