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19 BayGlG (Bayern) — Kommunale Gleichstellungsbeauftragte</w:t>
      </w:r>
    </w:p>
    <w:p>
      <w:r>
        <w:rPr>
          <w:color w:val="555555"/>
          <w:sz w:val="18"/>
        </w:rPr>
        <w:t xml:space="preserve">Bayerisches Gleichstellungsgesetz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Bezirke, die Landkreise und kreisfreien Gemeinden bestellen, in der Regel nach vorheriger Ausschreibung, hauptamtliche oder teilhauptamtliche Gleichstellungsbeauftragte und eine Stellvertretung mit deren Einverständnis. Die Gleichstellungsbeauftragten wirken im Rahmen der Zuständigkeit und finanziellen Leistungsfähigkeit des Bezirks, des Landkreises und der Gemeinde auf die Gleichstellung von Frauen und Männern in Familie, Beruf und Gesellschaft hin. Die Einzelheiten der Bestellung richten sich nach Art. 13 Abs. 2 und 4, die Aufgaben, Rechte und Pflichten der Gleichstellungsbeauftragten nach den Art. 14 bis 18, soweit nicht durch Satzung etwas anderes bestimmt wird. Die Satzung kann eine Beteiligung bei Vorstellungsgesprächen auch ohne Antrag der Betroffenen vorsehen.</w:t>
      </w:r>
    </w:p>
    <w:p>
      <w:r>
        <w:t xml:space="preserve">(2) Kreisangehörige Gemeinden können Gleichstellungsbeauftragte mit deren Einverständnis bestellen; Abs. 1 gilt entsprechend.</w:t>
      </w:r>
    </w:p>
    <w:p>
      <w:r>
        <w:t xml:space="preserve">(3) Die Staatsregierung unterstützt die kommunalen Gleichstellungsbeauftragten durch Einrichtung einer Vernetzungsstelle bei der beim Staatsministerium bestehenden Leitstelle für die Gleichstellung von Frauen und Männern.</w:t>
      </w:r>
    </w:p>
    <w:p>
      <w:r>
        <w:rPr>
          <w:color w:val="555555"/>
          <w:sz w:val="17"/>
        </w:rPr>
        <w:t xml:space="preserve">Zitiervorschlag: Art 19 BayGlG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https://recht.nulegal.eu/gesetze/BayGlG/19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