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16 BayGlG (Bayern) — Aufgaben der Stellvertretung</w:t>
      </w:r>
    </w:p>
    <w:p>
      <w:r>
        <w:rPr>
          <w:color w:val="555555"/>
          <w:sz w:val="18"/>
        </w:rPr>
        <w:t xml:space="preserve">Bayerisches Gleichstellungsgesetz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Stellvertretung wird grundsätzlich im Vertretungsfall tätig. Die Stellvertretung hat dieselben Aufgaben, Rechte und Pflichten aus den Art. 14, 15 und 17 wie die Gleichstellungsbeauftragten.</w:t>
      </w:r>
    </w:p>
    <w:p>
      <w:r>
        <w:t xml:space="preserve">(2) Abweichend von Abs. 1 können die Gleichstellungsbeauftragten ihrer Stellvertretung mit deren Einverständnis und dem Einverständnis der Dienststellenleitung Aufgaben zur eigenständigen Erledigung übertragen. Eine Übertragung der Mehrheit der Aufgaben darf nicht erfolgen. Eine Aufhebung der Übertragung nach Satz 1 können die Gleichstellungsbeauftragten jederzeit ohne Zustimmung der Stellvertretung vornehmen. Die Aufhebung der Aufgabenübertragung ist gegenüber der Dienststellenleitung anzuzeigen.</w:t>
      </w:r>
    </w:p>
    <w:p>
      <w:r>
        <w:t xml:space="preserve">(3) Im Falle des Abs. 2 Satz 1 wird die Stellvertretung anstelle der Gleichstellungsbeauftragten entsprechend der Aufgabenübertragung gemäß Art. 14 Abs. 6 Satz 1 freigestellt.</w:t>
      </w:r>
    </w:p>
    <w:p>
      <w:r>
        <w:rPr>
          <w:color w:val="555555"/>
          <w:sz w:val="17"/>
        </w:rPr>
        <w:t xml:space="preserve">Zitiervorschlag: Art 16 BayGlG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https://recht.nulegal.eu/gesetze/BayGlG/16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