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BayGlG (Bayern) — Rechtsstellung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Gleichstellungsbeauftragten sind grundsätzlich der Dienststellenleitung oder deren ständiger Vertretung unmittelbar zu unterstellen. Bei obersten Landesbehörden und bei Mittelbehörden ist auch die Zuordnung zur Leitung der Verwaltungs- oder Personalabteilung und bei Hochschulen die Zuordnung für die wissenschafts- und kunststützenden Mitarbeiterinnen und Mitarbeiter zur Leitung der Hochschulverwaltung oder zur Leitung der Personalabteilung möglich.</w:t>
      </w:r>
    </w:p>
    <w:p>
      <w:r>
        <w:t xml:space="preserve">(2) Die Gleichstellungsbeauftragten, die Personalvertretungen und die Dienststellen arbeiten vertrauensvoll zusammen. Die Gleichstellungsbeauftragten nehmen an den regelmäßig stattfindenden Besprechungen zwischen Dienststelle und Personalvertretung teil.</w:t>
      </w:r>
    </w:p>
    <w:p>
      <w:r>
        <w:t xml:space="preserve">(3) Die Gleichstellungsbeauftragten sind in der Erfüllung ihrer Aufgaben weisungsfrei. Eine dienstliche Beurteilung der Tätigkeit erfolgt nur auf Antrag der Gleichstellungsbeauftragten.</w:t>
      </w:r>
    </w:p>
    <w:p>
      <w:r>
        <w:t xml:space="preserve">(4) Die Gleichstellungsbeauftragten können sich ohne Einhaltung des Dienstwegs an andere Gleichstellungsbeauftragte und an die Frauenbeauftragte der Staatsregierung wenden, sich mit ihnen beraten und Informationen austauschen, soweit nicht ohne Einwilligung der Betroffenen personenbezogene Daten übermittelt werden.</w:t>
      </w:r>
    </w:p>
    <w:p>
      <w:r>
        <w:t xml:space="preserve">(5) Die Gleichstellungsbeauftragten dürfen nicht behindert, benachteiligt oder begünstigt werden; dies gilt auch für die berufliche Entwicklung. Sie besitzen die gleiche persönliche Rechtsstellung, insbesondere den gleichen Kündigungs-, Versetzungs- und Abordnungsschutz, wie ein Mitglied des Personalrats, ungeachtet der unterschiedlichen Aufgabenstellung.</w:t>
      </w:r>
    </w:p>
    <w:p>
      <w:r>
        <w:t xml:space="preserve">(6) Die Gleichstellungsbeauftragten sind von ihrer sonstigen dienstlichen Tätigkeit freizustellen, wenn und soweit es nach Art und Umfang der Dienststelle zur ordnungsgemäßen Wahrnehmung ihrer Aufgaben notwendig ist. Hierzu gehört auch die Teilnahme an Fortbildungsveranstaltungen, soweit diese Kenntnisse vermitteln, die für ihre Tätigkeit erforderlich sind; dabei sind die dienstlichen Interessen angemessen zu berücksichtigen. Eine Änderung in der Höhe der Dienstbezüge oder des Arbeitsentgelts ist mit den Freistellungen nach den Sätzen 1 und 2 nicht verbunden.</w:t>
      </w:r>
    </w:p>
    <w:p>
      <w:r>
        <w:t xml:space="preserve">(7) Die Gleichstellungsbeauftragten sind mit den zur Erfüllung ihrer Aufgaben notwendigen und angemessenen personellen und sachlichen Mitteln auszustatten.</w:t>
      </w:r>
    </w:p>
    <w:p>
      <w:r>
        <w:rPr>
          <w:color w:val="555555"/>
          <w:sz w:val="17"/>
        </w:rPr>
        <w:t xml:space="preserve">Zitiervorschlag: Art 14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