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BayGerVollReiseKRegV (Bayern)</w:t>
      </w:r>
    </w:p>
    <w:p>
      <w:r>
        <w:rPr>
          <w:color w:val="555555"/>
          <w:sz w:val="18"/>
        </w:rPr>
        <w:t xml:space="preserve">Verordnung zur Regelung der Reisekostenerstattung der Gerichtsvollzieher bei Dienstreisen und Dienstgängen in Vollstreckungsangelegenheiten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21 des Bayerischen Reisekostengesetzes (BayRKG) vom 24. April 2001 (GVBl S. 133, BayRS 2032-4-1-F) erlässt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BayGerVollReiseKRegV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https://recht.nulegal.eu/gesetze/BayGerVollReiseKRegV/eingangsformel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