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BayGaV (Bayern) — Entschädigung der Gutachter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Gutachter erhalten für ihre Tätigkeit eine Entschädigung nach Abs. 2. § 7 Abs. 1 Satz 2 gilt entsprechend.</w:t>
      </w:r>
    </w:p>
    <w:p>
      <w:r>
        <w:t xml:space="preserve">(2) Die Entschädigung setzt sich zusammen aus</w:t>
      </w:r>
    </w:p>
    <w:p>
      <w:r>
        <w:t xml:space="preserve">1. der Leistungsentschädigung, die für jede angefangene halbe Stunde der erforderlichen Zeit einschließlich notwendiger Reise- und Wartezeiten 50 % des jeweils in § 9 Abs. 1 Satz 1 JVEG in Verbindung mit Anlage 1 Nr. 7 JVEG vorgesehenen Stundensatzes beträgt, und</w:t>
      </w:r>
    </w:p>
    <w:p>
      <w:r>
        <w:t xml:space="preserve">2. der Erstattung der Aufwendungen nach §§ 5 bis 7 JVEG.</w:t>
      </w:r>
    </w:p>
    <w:p>
      <w:r>
        <w:t xml:space="preserve">(3) Die Entschädigung im Einzelfall wird von der Geschäftsstelle des Oberen Gutachterausschusses festgesetzt.</w:t>
      </w:r>
    </w:p>
    <w:p>
      <w:r>
        <w:rPr>
          <w:color w:val="555555"/>
          <w:sz w:val="17"/>
        </w:rPr>
        <w:t xml:space="preserve">Zitiervorschlag: § 21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