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16 BayGaV (Bayern) — Oberer Gutachterausschuss</w:t>
      </w:r>
    </w:p>
    <w:p>
      <w:r>
        <w:rPr>
          <w:color w:val="555555"/>
          <w:sz w:val="18"/>
        </w:rPr>
        <w:t xml:space="preserve">Bayerische Gutachterausschussverordnung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Für den Bereich des Freistaates Bayern besteht ein Oberer Gutachterausschuss. Er führt die Bezeichnung „Der Obere Gutachterausschuss für Grundstückswerte im Freistaat Bayern“.</w:t>
      </w:r>
    </w:p>
    <w:p>
      <w:r>
        <w:t xml:space="preserve">(2) Die Aufsicht führt das Staatsministerium für Wohnen, Bau und Verkehr.</w:t>
      </w:r>
    </w:p>
    <w:p>
      <w:r>
        <w:rPr>
          <w:color w:val="555555"/>
          <w:sz w:val="17"/>
        </w:rPr>
        <w:t xml:space="preserve">Zitiervorschlag: § 16 BayGaV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https://recht.nulegal.eu/gesetze/BayGaV/16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