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BayGDIG (Bayern) — Bereitstellung der Geodatendienste und Netzdienste</w:t>
      </w:r>
    </w:p>
    <w:p>
      <w:r>
        <w:rPr>
          <w:color w:val="555555"/>
          <w:sz w:val="18"/>
        </w:rPr>
        <w:t xml:space="preserve">Bayerisches Geodateninfrastrukturgesetz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Behörden gewährleisten, dass für die bei ihnen vorgehaltenen Geo- und Metadaten die in Art. 11 Abs. 1 Satz 1 der Richtlinie 2007/2/EG genannten Such-, Darstellungs-, Transformations- und Downloaddienste (Netzdienste) sowie die Dienste zum Abrufen von Geodatendiensten bereitstehen und die in Art. 11 Abs. 1 Satz 2 der Richtlinie 2007/2/EG genannten Anforderungen erfüllen.</w:t>
      </w:r>
    </w:p>
    <w:p>
      <w:r>
        <w:t xml:space="preserve">(2) Suchdienste müssen durch die in Art. 11 Abs. 2 der Richtlinie 2007/2/EG genannten Suchkriterien erschlossen sein, Transformationsdienste die in Art. 11 Abs. 3 der Richtlinie 2007/2/EG genannten Voraussetzungen erfüllen.</w:t>
      </w:r>
    </w:p>
    <w:p>
      <w:r>
        <w:rPr>
          <w:color w:val="555555"/>
          <w:sz w:val="17"/>
        </w:rPr>
        <w:t xml:space="preserve">Zitiervorschlag: Art 4 BayGDIG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https://recht.nulegal.eu/gesetze/BayGDIG/4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