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BayFiG (Bayern) — Allgemeines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Öffentliche Fischereigenossenschaften können aus den Fischereiberechtigten eines Fischwassers oder eines Fischereigebiets gebildet werden:</w:t>
      </w:r>
    </w:p>
    <w:p>
      <w:r>
        <w:t xml:space="preserve">1. zur geregelten Aufsichtsführung und zu gemeinsamen Maßnahmen zum Schutz und zur Hebung des Fischbestands,</w:t>
      </w:r>
    </w:p>
    <w:p>
      <w:r>
        <w:t xml:space="preserve">2. zur gemeinsamen Bewirtschaftung und Nutzung der Fischwasser.</w:t>
      </w:r>
    </w:p>
    <w:p>
      <w:r>
        <w:t xml:space="preserve">(2) Die Bildung der Genossenschaften erfolgt:</w:t>
      </w:r>
    </w:p>
    <w:p>
      <w:r>
        <w:t xml:space="preserve">1. durch freiwillige Vereinbarung der Beteiligten (freiwillige Genossenschaft) oder</w:t>
      </w:r>
    </w:p>
    <w:p>
      <w:r>
        <w:t xml:space="preserve">2. durch Verfügung der Kreisverwaltungsbehörde (Zwangsgenossenschaft).</w:t>
      </w:r>
    </w:p>
    <w:p>
      <w:r>
        <w:t xml:space="preserve">(3) Zur Bildung einer Genossenschaft sind mindestens drei Personen erforderlich.</w:t>
      </w:r>
    </w:p>
    <w:p>
      <w:r>
        <w:rPr>
          <w:color w:val="555555"/>
          <w:sz w:val="17"/>
        </w:rPr>
        <w:t xml:space="preserve">Zitiervorschlag: Art 28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