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BayFachVBibl (Bayern) — Auswahl der Bewerber und Bewerberinnen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Bewerber und Bewerberinnen werden nach ihrer wissenschaftlichen Qualifikation, die sich aus den in § 37 geforderten Nachweisen ergibt, nach ihrer persönlichen Eignung und mit Rücksicht auf den voraussichtlichen Bedarf an wissenschaftlichen Bibliothekaren und Bibliothekarinnen bestimmter Fachrichtungen ausgewählt.</w:t>
      </w:r>
    </w:p>
    <w:p>
      <w:r>
        <w:t xml:space="preserve">(2) Die persönliche Eignung der Bewerber und Bewerberinnen wird durch ein gesondertes, wissenschaftlich fundiertes Auswahlverfahren in Form eines Assessment-Centers (Art. 22 Abs. 1 Satz 2 LlbG) festgestellt, dessen Bestehen Voraussetzung für die Einstellung ist. Wird die Eignung festgestellt, ergibt sich die Rangfolge der zum Vorbereitungsdienst zuzulassenden Bewerber und Bewerberinnen nach dem Ergebnis der akademischen Abschlussprüfung.</w:t>
      </w:r>
    </w:p>
    <w:p>
      <w:r>
        <w:t xml:space="preserve">(3) Die Zahl der Einladungen zum Assessment-Center kann begrenzt werden; hierbei ist auf das Ergebnis der akademischen Abschlussprüfung abzustellen. Die Dauer des Assessment-Centers soll drei Stunden je Bewerber oder Bewerberin nicht übersteigen. Das Assessment-Center kann einmal wiederholt werden. Die früheste Möglichkeit dazu ist beim nächsten Vorbereitungsdienst gegeben, in dem Bedarf an der entsprechenden Fachrichtung besteht. Die Geltungsdauer des Ergebnisses des Assessment-Centers endet mit dem Abschluss des Einstellungsverfahrens für den jeweiligen Vorbereitungsdienst.</w:t>
      </w:r>
    </w:p>
    <w:p>
      <w:r>
        <w:t xml:space="preserve">(4) Die Ausgestaltung des Auswahlverfahrens regelt die Staatsbibliothek mit Zustimmung des Staatsministeriums in einem Leitfaden.</w:t>
      </w:r>
    </w:p>
    <w:p>
      <w:r>
        <w:rPr>
          <w:color w:val="555555"/>
          <w:sz w:val="17"/>
        </w:rPr>
        <w:t xml:space="preserve">Zitiervorschlag: § 38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