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BayFEV (Bayern) — Anwendungsbereich</w:t>
      </w:r>
    </w:p>
    <w:p>
      <w:r>
        <w:rPr>
          <w:color w:val="555555"/>
          <w:sz w:val="18"/>
        </w:rPr>
        <w:t xml:space="preserve">Bayerische Fernprüfungserprobungsverordnung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gilt für elektronische Fernprüfungen an staatlichen und staatlich anerkannten Hochschulen in Bayern. Dies sind Prüfungen, die ihrer Natur nach dafür geeignet sind, in elektronischer Form und ohne die Verpflichtung, persönlich in einem vorgegebenen Prüfungsraum anwesend sein zu müssen, durchgeführt werden.</w:t>
      </w:r>
    </w:p>
    <w:p>
      <w:r>
        <w:t xml:space="preserve">(2) Die elektronische Fernprüfung soll als zeitgemäße Prüfungsform erprobt werden. Sie kann auch als Alternative zu einer Präsenzprüfung angeboten werden, wenn und soweit diese als Folge von Einschränkungen und Hindernissen aufgrund einer Pandemie, Epidemie oder eines anderen erheblichen Infektionsgeschehens nicht oder nicht für alle Studierenden durchgeführt werden kann.</w:t>
      </w:r>
    </w:p>
    <w:p>
      <w:r>
        <w:rPr>
          <w:color w:val="555555"/>
          <w:sz w:val="17"/>
        </w:rPr>
        <w:t xml:space="preserve">Zitiervorschlag: § 1 BayFEV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https://recht.nulegal.eu/gesetze/BayFEV/1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