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BayEUG (Bayern) — Die Realschule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Realschule vermittelt eine breite allgemeine und berufsvorbereitende Bildung. Die Realschule ist gekennzeichnet durch ein, in sich geschlossenes Bildungsangebot, das auch berufsorientierte Fächer einschließt. Sie legt damit den Grund für eine Berufsausbildung und eine spätere qualifizierte Tätigkeit in einem weiten Bereich von Berufen mit vielfältigen theoretischen und praktischen Anforderungen. Sie schafft die schulischen Voraussetzungen für den Übertritt in weitere schulische Bildungsgänge bis zur Hochschulreife.</w:t>
      </w:r>
    </w:p>
    <w:p>
      <w:r>
        <w:t xml:space="preserve">(2) Die Realschule umfasst die Jahrgangsstufen 5 bis 10, Realschulen zur sonderpädagogischen Förderung auch weitere Jahrgangsstufen. Sie baut auf der Grundschule auf und verleiht nach bestandener Abschlussprüfung den Realschulabschluss.</w:t>
      </w:r>
    </w:p>
    <w:p>
      <w:r>
        <w:t xml:space="preserve">(3) An der Realschule können folgende Ausbildungsrichtungen eingerichtet werden:</w:t>
      </w:r>
    </w:p>
    <w:p>
      <w:r>
        <w:t xml:space="preserve">1. Ausbildungsrichtung I mit Schwerpunkt im mathematisch-naturwissenschaftlich-technischen Bereich,</w:t>
      </w:r>
    </w:p>
    <w:p>
      <w:r>
        <w:t xml:space="preserve">2. Ausbildungsrichtung II mit Schwerpunkt im wirtschaftlichen Bereich,</w:t>
      </w:r>
    </w:p>
    <w:p>
      <w:r>
        <w:t xml:space="preserve">3. Ausbildungsrichtung III mit Schwerpunkt im fremdsprachlichen Bereich; die Ausbildungsrichtung kann ergänzt werden durch Schwerpunkte im musisch-gestaltenden, im ernährungs- und gesundheitsbezogenen sowie im sozialen Bereich.</w:t>
      </w:r>
    </w:p>
    <w:p>
      <w:r>
        <w:rPr>
          <w:color w:val="555555"/>
          <w:sz w:val="17"/>
        </w:rPr>
        <w:t xml:space="preserve">Zitiervorschlag: Art 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