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BayEUG (Bayern) — Lehrkräfte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Lehrkräfte tragen die unmittelbare pädagogische Verantwortung für den Unterricht und die Erziehung der Schülerinnen und Schüler. Gegenüber dem ihnen zugeordneten sonstigen pädagogischen Personal sind sie weisungsberechtigt. Die Art. 111 bis 114 und die dienstrechtlichen Vorschriften bleiben unberührt. Art. 60a Abs. 2 gilt entsprechend.</w:t>
      </w:r>
    </w:p>
    <w:p>
      <w:r>
        <w:t xml:space="preserve">(2) Die Lehrkräfte haben den in Art. 1 und 2 niedergelegten Bildungs- und Erziehungsauftrag sowie die Lehrpläne und Richtlinien für den Unterricht und die Erziehung zu beachten. Erteilen Lehrkräfte Distanzunterricht im Wege einer Videoübertragung und liegen die technischen Voraussetzungen vor, sind sie in der Regel zur Übertragung des eigenen Bildes und Tones verpflichtet. Sie müssen die verfassungsrechtlichen Grundwerte glaubhaft vermitteln. Äußere Symbole und Kleidungsstücke, die eine religiöse oder weltanschauliche Überzeugung ausdrücken, dürfen von Lehrkräften im Unterricht nicht getragen werden, sofern die Symbole oder Kleidungsstücke bei den Schülerinnen und Schülern oder den Eltern auch als Ausdruck einer Haltung verstanden werden können, die mit den verfassungsrechtlichen Grundwerten und Bildungszielen der Verfassung einschließlich den christlich-abendländischen Bildungs- und Kulturwerten nicht vereinbar ist. Art. 84 Abs. 2 bleibt unberührt. Für Lehrkräfte im Vorbereitungsdienst können im Einzelfall Ausnahmen von der Bestimmung des Satzes 4 zugelassen werden.</w:t>
      </w:r>
    </w:p>
    <w:p>
      <w:r>
        <w:t xml:space="preserve">(3) Die Lehrkräfte erfüllen ihre Aufgaben im vertrauensvollen Zusammenwirken mit den Schülerinnen und Schülern und den Erziehungsberechtigten, bei den beruflichen Schulen außerdem mit den Ausbildenden, den Arbeitgebern und den Arbeitnehmervertretern und Arbeitnehmervertreterinnen der von ihnen unterrichteten Schülerinnen und Schüler.</w:t>
      </w:r>
    </w:p>
    <w:p>
      <w:r>
        <w:t xml:space="preserve">(4) Lehrkräften, die unbefristet im Beschäftigungsverhältnis an öffentlichen Schulen tätig sind, kann für die Dauer ihrer Tätigkeit das Recht eingeräumt werden, Berufsbezeichnungen zu führen, die das Staatsministerium für bestimmte Gruppen von Lehrkräften allgemein festsetzt. Lehrkräfte, die wegen Alters oder Arbeitsunfähigkeit ausscheiden, sind berechtigt, ihre bisherige Berufsbezeichnung mit dem Zusatz „a.D.“ widerruflich weiterzuführen.</w:t>
      </w:r>
    </w:p>
    <w:p>
      <w:r>
        <w:t xml:space="preserve">(5) Lehrkräften, die aus dem öffentlichen Schuldienst in den Auslandsschuldienst beurlaubt sind, kann die Ernennungsbehörde für die Dauer ihrer Verwendung als Schulleiterin oder Schulleiter, stellvertretende Schulleiterin oder stellvertretender Schulleiter oder Fachberaterin oder Fachberater das Führen einer Bezeichnung gestatten, die der Amtsbezeichnung vergleichbarer Lehrkräfte an öffentlichen Schulen entspricht.</w:t>
      </w:r>
    </w:p>
    <w:p>
      <w:r>
        <w:rPr>
          <w:color w:val="555555"/>
          <w:sz w:val="17"/>
        </w:rPr>
        <w:t xml:space="preserve">Zitiervorschlag: Art 59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