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BayEUG (Bayern) — Religionsunterricht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Religionsunterricht ist an den Grundschulen, Mittelschulen, Realschulen, Gymnasien, Förderschulen, Berufsschulen, Wirtschaftsschulen, Fachoberschulen, Berufsoberschulen, an sonstigen Schulen nach Maßgabe der Schulordnung, ordentliches Lehrfach (Pflichtfach). Er wird nach Bekenntnissen getrennt in Übereinstimmung mit den Grundsätzen der betreffenden Kirche oder Religionsgemeinschaft erteilt.</w:t>
      </w:r>
    </w:p>
    <w:p>
      <w:r>
        <w:t xml:space="preserve">(2) Lehrkräfte bedürfen zur Erteilung des Religionsunterrichts der Bevollmächtigung durch die betreffende Kirche oder Religionsgemeinschaft. Keine Lehrkraft darf gegen ihren Willen verpflichtet werden, Religionsunterricht zu erteilen.</w:t>
      </w:r>
    </w:p>
    <w:p>
      <w:r>
        <w:t xml:space="preserve">(3) An den Grundschulen, Mittelschulen und Förderzentren können die von den Kirchen und Religionsgemeinschaften bestellten Lehrkräfte für den Religionsunterricht den gesamten Religionsunterricht erteilen.</w:t>
      </w:r>
    </w:p>
    <w:p>
      <w:r>
        <w:t xml:space="preserve">(4) Die Erziehungsberechtigten haben das Recht, ihre Kinder vom Religionsunterricht abzumelden. Nach Vollendung des 18. Lebensjahres steht dieses Recht den Schülerinnen und Schülern selbst zu. Das Nähere über Teilnahme und Abmeldung regelt das Staatsministerium durch Rechtsverordnung.</w:t>
      </w:r>
    </w:p>
    <w:p>
      <w:r>
        <w:rPr>
          <w:color w:val="555555"/>
          <w:sz w:val="17"/>
        </w:rPr>
        <w:t xml:space="preserve">Zitiervorschlag: Art 46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