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BayEUG (Bayern) — Aufgaben der Schulen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Schulen haben insbesondere die Aufgabe,</w:t>
      </w:r>
    </w:p>
    <w:p>
      <w:r>
        <w:t xml:space="preserve">Kenntnisse und Fertigkeiten zu vermitteln und Fähigkeiten zu entwickeln,</w:t>
      </w:r>
    </w:p>
    <w:p>
      <w:r>
        <w:t xml:space="preserve">zu selbständigem Urteil und eigenverantwortlichem Handeln zu befähigen,</w:t>
      </w:r>
    </w:p>
    <w:p>
      <w:r>
        <w:t xml:space="preserve">zu verantwortlichem Gebrauch der Freiheit, zu Toleranz, friedlicher Gesinnung und Achtung vor anderen Menschen zu erziehen, zur Anerkennung kultureller und religiöser Werte zu erziehen,</w:t>
      </w:r>
    </w:p>
    <w:p>
      <w:r>
        <w:t xml:space="preserve">Kenntnisse von Geschichte, Kultur, Tradition und Brauchtum unter besonderer Berücksichtigung Bayerns zu vermitteln und die Liebe zur Heimat zu wecken,</w:t>
      </w:r>
    </w:p>
    <w:p>
      <w:r>
        <w:t xml:space="preserve">zur Förderung des europäischen Bewusstseins beizutragen,</w:t>
      </w:r>
    </w:p>
    <w:p>
      <w:r>
        <w:t xml:space="preserve">im Geist der Völkerverständigung zu erziehen und die Integrationsbemühungen von Migrantinnen und Migranten sowie die interkulturelle Kompetenz aller Schülerinnen und Schüler zu unterstützen,</w:t>
      </w:r>
    </w:p>
    <w:p>
      <w:r>
        <w:t xml:space="preserve">die Bereitschaft zum Einsatz für den freiheitlich-demokratischen und sozialen Rechtsstaat und zu seiner Verteidigung nach innen und außen zu fördern,</w:t>
      </w:r>
    </w:p>
    <w:p>
      <w:r>
        <w:t xml:space="preserve">die Durchsetzung der Gleichberechtigung von Frauen und Männern zu fördern und auf die Beseitigung bestehender Nachteile hinzuwirken,</w:t>
      </w:r>
    </w:p>
    <w:p>
      <w:r>
        <w:t xml:space="preserve">die Schülerinnen und Schüler zur gleichberechtigten Wahrnehmung ihrer Rechte und Pflichten in Familie, Staat und Gesellschaft zu befähigen, insbesondere Buben und junge Männer zu ermutigen, ihre künftige Vaterrolle verantwortlich anzunehmen sowie Familien- und Hausarbeit partnerschaftlich zu teilen,</w:t>
      </w:r>
    </w:p>
    <w:p>
      <w:r>
        <w:t xml:space="preserve">berufsorientierte Bildung zu vermitteln,</w:t>
      </w:r>
    </w:p>
    <w:p>
      <w:r>
        <w:t xml:space="preserve">auf Arbeitswelt und Beruf vorzubereiten, in der Berufswahl zu unterstützen und dabei insbesondere Mädchen und Frauen zu ermutigen, ihr Berufsspektrum zu erweitern,</w:t>
      </w:r>
    </w:p>
    <w:p>
      <w:r>
        <w:t xml:space="preserve">Verantwortungsbewusstsein für die Umwelt und Verständnis für die Zusammenhänge nachhaltiger Entwicklung, gesunder Ernährung und verantwortungsvoller landwirtschaftlicher Erzeugung zu wecken.</w:t>
      </w:r>
    </w:p>
    <w:p>
      <w:r>
        <w:t xml:space="preserve">(2) Inklusiver Unterricht ist Aufgabe aller Schulen.</w:t>
      </w:r>
    </w:p>
    <w:p>
      <w:r>
        <w:t xml:space="preserve">(3) Die Schulen erschließen den Schülerinnen und Schülern das überlieferte und bewährte Bildungsgut und machen sie mit Neuem vertraut.</w:t>
      </w:r>
    </w:p>
    <w:p>
      <w:r>
        <w:t xml:space="preserve">(4) Die Schulleiterin oder der Schulleiter, die Lehrkräfte, die Schülerinnen und Schüler und ihre Erziehungsberechtigten (Schulgemeinschaft) arbeiten vertrauensvoll zusammen und pflegen eine Kultur der offenen Kommunikation. Mit dem Ziel der Qualitätssicherung und -entwicklung gestaltet die Schule den Unterricht, die Erziehung und das Schulleben sowie die Leitung, Organisation und Verwaltung im Rahmen des verfassungsrechtlichen Bildungsauftrags und der Rechts- und Verwaltungsvorschriften in eigener Verantwortung (eigenverantwortliche Schule). Dabei ist die Schulgemeinschaft bestrebt, das Lernklima und das Schulleben positiv und transparent zu gestalten und Meinungsverschiedenheiten in der Zuständigkeit der in der Schulgemeinschaft Verantwortlichen zu lösen. In einem Schulentwicklungsprogramm bündelt die Schule die kurz- und mittelfristigen Entwicklungsziele und Maßnahmen der Schulgemeinschaft unter Berücksichtigung der Zielvereinbarungen gemäß Art. 111 Abs. 1 Satz 1 Nr. 2 und Art. 113c Abs. 4; dieses überprüft sie regelmäßig und aktualisiert es, soweit erforderlich.</w:t>
      </w:r>
    </w:p>
    <w:p>
      <w:r>
        <w:t xml:space="preserve">(5) Die Öffnung der Schule gegenüber ihrem Umfeld ist zu fördern. Die Öffnung erfolgt durch die Zusammenarbeit der Schulen mit außerschulischen Einrichtungen, insbesondere mit Betrieben, Sport- und anderen Vereinen, Kunst- und Musikschulen, freien Trägern der Jugendhilfe, kommunalen und kirchlichen Einrichtungen sowie mit Einrichtungen der Weiterbildung.</w:t>
      </w:r>
    </w:p>
    <w:p>
      <w:r>
        <w:t xml:space="preserve">(6) Die Schulen arbeiten mit den Jugendoffizierinnen und Jugendoffizieren der Bundeswehr im Rahmen der politischen Bildung zusammen. Die Karriereberaterinnen und Karriereberater der Bundeswehr und Behörden und Organisationen mit Sicherheitsaufgaben dürfen im Rahmen schulischer Veranstaltungen zur beruflichen Orientierung über Berufs- und Einsatzmöglichkeiten in ihrem Bereich informieren.</w:t>
      </w:r>
    </w:p>
    <w:p>
      <w:r>
        <w:rPr>
          <w:color w:val="555555"/>
          <w:sz w:val="17"/>
        </w:rPr>
        <w:t xml:space="preserve">Zitiervorschlag: Art 2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