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BayEFG (Bayern) — Grundsätze des Exzellenzprogramms</w:t>
      </w:r>
    </w:p>
    <w:p>
      <w:r>
        <w:rPr>
          <w:color w:val="555555"/>
          <w:sz w:val="18"/>
        </w:rPr>
        <w:t xml:space="preserve">Bayerisches Eliteförderungsgesetz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dem Exzellenzprogramm sind insbesondere geeignete Maßnahmen vorzusehen</w:t>
      </w:r>
    </w:p>
    <w:p>
      <w:r>
        <w:t xml:space="preserve">1. für die individuelle Betreuung der Geförderten im Rahmen von Mentoraten und Tutorien,</w:t>
      </w:r>
    </w:p>
    <w:p>
      <w:r>
        <w:t xml:space="preserve">2. für die Vernetzung mit Exzellenzbereichen und frühzeitige Einbindung in die Forschung,</w:t>
      </w:r>
    </w:p>
    <w:p>
      <w:r>
        <w:t xml:space="preserve">3. für die Förderung der Internationalität sowie</w:t>
      </w:r>
    </w:p>
    <w:p>
      <w:r>
        <w:t xml:space="preserve">4. für interdisziplinäre, persönlichkeitsbildende und berufsbezogene Veranstaltungen.</w:t>
      </w:r>
    </w:p>
    <w:p>
      <w:r>
        <w:t xml:space="preserve">(2) In der Regel ist von jedem Geförderten ein Auslandssemester zu absolvieren. Folgende Leistungen können dafür einmalig gewährt werden:</w:t>
      </w:r>
    </w:p>
    <w:p>
      <w:r>
        <w:t xml:space="preserve">1. Eine Sonderzuwendung als pauschaler Zuschuss, wenn keine Leistungen nach dem Bundesausbildungsförderungsgesetz erfolgen,</w:t>
      </w:r>
    </w:p>
    <w:p>
      <w:r>
        <w:t xml:space="preserve">2. ein Auslandszuschlag für ein Studium im Bereich der Europäischen Union,</w:t>
      </w:r>
    </w:p>
    <w:p>
      <w:r>
        <w:t xml:space="preserve">3. eine Erstattung ausländischer Studiengebühren, wenn sie über dem Regelerstattungsbetrag im Sinn des Bundesausbildungsförderungsgesetzes liegen.</w:t>
      </w:r>
    </w:p>
    <w:p>
      <w:r>
        <w:t xml:space="preserve">(3) Die Geförderten erhalten nach Maßgabe der im Haushaltsplan bereitgestellten Mittel als Sonderzuwendung eine pauschalierte Unterstützung zur Finanzierung eigenständiger bildungsbezogener Aktivitäten, die nicht der Deckung des Bedarfs für den Lebensunterhalt dient.</w:t>
      </w:r>
    </w:p>
    <w:p>
      <w:r>
        <w:t xml:space="preserve">(4) Die für die Studienförderung mit Bundesmitteln geltenden Bestimmungen bleiben unberührt.</w:t>
      </w:r>
    </w:p>
    <w:p>
      <w:r>
        <w:rPr>
          <w:color w:val="555555"/>
          <w:sz w:val="17"/>
        </w:rPr>
        <w:t xml:space="preserve">Zitiervorschlag: Art 6 BayEFG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https://recht.nulegal.eu/gesetze/BayEFG/6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