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BayDiG (Bayern) — Förderung der Digitalisierung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gestaltet und fördert die Digitalisierung im Interesse von Bürgern, Gesellschaft und Wirtschaft. Die Maßnahmen des Freistaates Bayern zielen insbesondere auf</w:t>
      </w:r>
    </w:p>
    <w:p>
      <w:r>
        <w:t xml:space="preserve">1. die Förderung digitaler Technologien am Digitalstandort Bayern,</w:t>
      </w:r>
    </w:p>
    <w:p>
      <w:r>
        <w:t xml:space="preserve">2. den Ausbau digitaler Bildungsangebote, insbesondere an Schulen und Hochschulen, sowie allgemeiner digitaler Weiterbildungs- und Informationsangebote,</w:t>
      </w:r>
    </w:p>
    <w:p>
      <w:r>
        <w:t xml:space="preserve">3. die Förderung der digitalen Daseinsvorsorge, insbesondere leistungsfähiger digitaler Infrastrukturen sowie digitaler Inklusion und Teilhabe,</w:t>
      </w:r>
    </w:p>
    <w:p>
      <w:r>
        <w:t xml:space="preserve">4. eine stärkere Nutzung der Möglichkeiten der Digitalisierung im Mobilitätsbereich,</w:t>
      </w:r>
    </w:p>
    <w:p>
      <w:r>
        <w:t xml:space="preserve">5. die Digitalisierung in Gesundheit und Pflege,</w:t>
      </w:r>
    </w:p>
    <w:p>
      <w:r>
        <w:t xml:space="preserve">6. die Stärkung der Digitalisierung in der Wissenschaft,</w:t>
      </w:r>
    </w:p>
    <w:p>
      <w:r>
        <w:t xml:space="preserve">7. die Stärkung digitaler Grundkompetenzen in Gesellschaft, Wirtschaft und Verwaltung,</w:t>
      </w:r>
    </w:p>
    <w:p>
      <w:r>
        <w:t xml:space="preserve">8. den digitalen Verbraucherschutz und die Stärkung digitaler Kompetenzen der Verbraucher,</w:t>
      </w:r>
    </w:p>
    <w:p>
      <w:r>
        <w:t xml:space="preserve">9. die Förderung digitaler Geschäftsmodelle,</w:t>
      </w:r>
    </w:p>
    <w:p>
      <w:r>
        <w:t xml:space="preserve">10. die Förderung des gleichberechtigten Zugangs zu Digitalberufen,</w:t>
      </w:r>
    </w:p>
    <w:p>
      <w:r>
        <w:t xml:space="preserve">11. die Stärkung der IT-Sicherheit in Staat, Verwaltung und Wirtschaft,</w:t>
      </w:r>
    </w:p>
    <w:p>
      <w:r>
        <w:t xml:space="preserve">12. die Digitalisierung der Verwaltung und den Ausbau digitaler Verwaltungsangebote,</w:t>
      </w:r>
    </w:p>
    <w:p>
      <w:r>
        <w:t xml:space="preserve">13. die Vereinfachung und nutzerfreundliche Gestaltung von Verwaltungsleistungen,</w:t>
      </w:r>
    </w:p>
    <w:p>
      <w:r>
        <w:t xml:space="preserve">14. die Bereitstellung offener Daten der Verwaltung und</w:t>
      </w:r>
    </w:p>
    <w:p>
      <w:r>
        <w:t xml:space="preserve">15. die digitale Barrierefreiheit öffentlicher Dienste.</w:t>
      </w:r>
    </w:p>
    <w:p>
      <w:r>
        <w:rPr>
          <w:color w:val="555555"/>
          <w:sz w:val="17"/>
        </w:rPr>
        <w:t xml:space="preserve">Zitiervorschlag: Art 2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