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BayDVWehr (Bayern) — Inkrafttreten</w:t>
      </w:r>
    </w:p>
    <w:p>
      <w:r>
        <w:rPr>
          <w:color w:val="555555"/>
          <w:sz w:val="18"/>
        </w:rPr>
        <w:t xml:space="preserve">Verordnung zur Durchführung von Aufgaben im Wehrwesen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tritt am 1. Oktober 1993 in Kraft.</w:t>
      </w:r>
    </w:p>
    <w:p>
      <w:r>
        <w:t xml:space="preserve">(2) Gleichzeitig treten außer Kraft:</w:t>
      </w:r>
    </w:p>
    <w:p>
      <w:r>
        <w:t xml:space="preserve">1. die Verordnung zur Durchführung des Unterhaltssicherungsgesetzes vom 31. Januar 1958 (BayRS 520–1–I),</w:t>
      </w:r>
    </w:p>
    <w:p>
      <w:r>
        <w:t xml:space="preserve">2. die Verordnung zur Durchführung der Verordnung über die Zuständigkeit und das Verfahren bei der Unabkömmlichstellung (DVUKV) vom 24. Mai 1963 (BayRS 520–2–I),</w:t>
      </w:r>
    </w:p>
    <w:p>
      <w:r>
        <w:t xml:space="preserve">3. die Verordnung über die Beisitzer in den Ausschüssen und Kammern nach dem Wehrpflichtgesetz und dem Kriegsdienstverweigerungsgesetz vom 24. Januar 1984 (GVBl S. 19, BayRS 520–3–I), geändert durch Verordnung vom 8. Oktober 1985 (GVBl S. 619).</w:t>
      </w:r>
    </w:p>
    <w:p>
      <w:r>
        <w:rPr>
          <w:color w:val="555555"/>
          <w:sz w:val="17"/>
        </w:rPr>
        <w:t xml:space="preserve">Zitiervorschlag: § 4 BayDVWehr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https://recht.nulegal.eu/gesetze/BayDVWehr/4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