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BayDSchG (Bayern) — Landesamt für Denkmalpflege</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Denkmalpflege ist die staatliche Fachbehörde für alle Fragen des Denkmalschutzes und der Denkmalpflege. Es ist dem Staatsministerium unmittelbar nachgeordnet.</w:t>
      </w:r>
    </w:p>
    <w:p>
      <w:r>
        <w:t xml:space="preserve">(2) Dem Landesamt für Denkmalpflege obliegen die Denkmalpflege und die Mitwirkung beim Denkmalschutz. Die Denkmalpflege umfasst auch die Erforschung der Denkmäler, soweit solche Vorhaben mit den sonstigen Aufgaben des Landesamts für Denkmalpflege in unmittelbarem Zusammenhang stehen und mit diesen vereinbar sind. Insbesondere hat es folgende Aufgaben:</w:t>
      </w:r>
    </w:p>
    <w:p>
      <w:r>
        <w:t xml:space="preserve">1. Mitwirkung beim Vollzug dieses Gesetzes und anderer einschlägiger Vorschriften nach Maßgabe der hierzu ergangenen und ergehenden Bestimmungen;</w:t>
      </w:r>
    </w:p>
    <w:p>
      <w:r>
        <w:t xml:space="preserve">2. Herausgabe von Richtlinien zur Pflege der Denkmäler unter Beteiligung der kommunalen Spitzenverbände;</w:t>
      </w:r>
    </w:p>
    <w:p>
      <w:r>
        <w:t xml:space="preserve">3. Erstellung und Fortführung der Inventare und der Denkmalliste;</w:t>
      </w:r>
    </w:p>
    <w:p>
      <w:r>
        <w:t xml:space="preserve">4. Konservierung und Restaurierung von Denkmälern, soweit die Konservierung und die Restaurierung nicht von anderen dafür zuständigen staatlichen Stellen durchgeführt werden;</w:t>
      </w:r>
    </w:p>
    <w:p>
      <w:r>
        <w:t xml:space="preserve">5. fachliche Beratung und Erstattung von Gutachten in allen Angelegenheiten des Denkmalschutzes und der Denkmalpflege;</w:t>
      </w:r>
    </w:p>
    <w:p>
      <w:r>
        <w:t xml:space="preserve">6. Überwachung der Ausgrabungen sowie die Überwachung und Erfassung der anfallenden beweglichen Bodendenkmäler;</w:t>
      </w:r>
    </w:p>
    <w:p>
      <w:r>
        <w:t xml:space="preserve">7. Fürsorge für Heimatmuseen und ähnliche Sammlungen, soweit diese nicht vom Staat verwaltet werden.</w:t>
      </w:r>
    </w:p>
    <w:p>
      <w:r>
        <w:t xml:space="preserve">Das Staatsministerium kann dem Landesamt für Denkmalpflege weitere einschlägige Aufgaben zuweisen.</w:t>
      </w:r>
    </w:p>
    <w:p>
      <w:r>
        <w:t xml:space="preserve">(3) Die bisherigen Aufgaben der Bayerischen Verwaltung der staatlichen Schlösser, Gärten und Seen bleiben unberührt.</w:t>
      </w:r>
    </w:p>
    <w:p>
      <w:r>
        <w:rPr>
          <w:color w:val="555555"/>
          <w:sz w:val="17"/>
        </w:rPr>
        <w:t xml:space="preserve">Zitiervorschlag: Art 11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