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BayDSG (Bayern)</w:t>
      </w:r>
    </w:p>
    <w:p>
      <w:r>
        <w:rPr>
          <w:color w:val="555555"/>
          <w:sz w:val="18"/>
        </w:rPr>
        <w:t xml:space="preserve">Bayerisches Datenschutzgesetz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15. Mai 2018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rPr>
          <w:color w:val="555555"/>
          <w:sz w:val="17"/>
        </w:rPr>
        <w:t xml:space="preserve">Zitiervorschlag: Schlussformel BayDSG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https://recht.nulegal.eu/gesetze/BayDSG/schlussformel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