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20 BayDSG (Bayern) — Anrufung der Aufsichtsbehörden (zu Art. 77 DSGVO)</w:t>
      </w:r>
    </w:p>
    <w:p>
      <w:r>
        <w:rPr>
          <w:color w:val="555555"/>
          <w:sz w:val="18"/>
        </w:rPr>
        <w:t xml:space="preserve">Bayerisches Datenschutzgesetz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Jeder kann sich an die Aufsichtsbehörden mit dem Vorbringen wenden, bei der Verarbeitung seiner personenbezogenen Daten in seinen Rechten verletzt worden zu sein. Durch die Anrufung der Aufsichtsbehörden dürfen der betroffenen Person keine Nachteile entstehen.</w:t>
      </w:r>
    </w:p>
    <w:p>
      <w:r>
        <w:t xml:space="preserve">(2) Auskunfts- oder Einsichtsrechte hinsichtlich Akten und Dateien der Aufsichtsbehörden bestehen nicht.</w:t>
      </w:r>
    </w:p>
    <w:p>
      <w:r>
        <w:rPr>
          <w:color w:val="555555"/>
          <w:sz w:val="17"/>
        </w:rPr>
        <w:t xml:space="preserve">Zitiervorschlag: Art 20 BayDSG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https://recht.nulegal.eu/gesetze/BayDSG/20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