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BayDG (Bayern)</w:t>
      </w:r>
    </w:p>
    <w:p>
      <w:r>
        <w:rPr>
          <w:color w:val="555555"/>
          <w:sz w:val="18"/>
        </w:rPr>
        <w:t xml:space="preserve">Bayerisches Disziplinargesetz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24. Dezember 2005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