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BayDG (Bayern) — Zuständigkeit der Verwaltungsgerichtsbarkeit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der Disziplinargerichtsbarkeit nach diesem Gesetz nehmen die Verwaltungsgerichte und der Verwaltungsgerichtshof wahr.</w:t>
      </w:r>
    </w:p>
    <w:p>
      <w:r>
        <w:t xml:space="preserve">(2) Hierzu werden</w:t>
      </w:r>
    </w:p>
    <w:p>
      <w:r>
        <w:t xml:space="preserve">1. beim Verwaltungsgericht München für die Regierungsbezirke Oberbayern und Schwaben,</w:t>
      </w:r>
    </w:p>
    <w:p>
      <w:r>
        <w:t xml:space="preserve">2. beim Verwaltungsgericht Ansbach für die Regierungsbezirke Oberfranken, Mittelfranken und Unterfranken und</w:t>
      </w:r>
    </w:p>
    <w:p>
      <w:r>
        <w:t xml:space="preserve">3. beim Verwaltungsgericht Regensburg für die Regierungsbezirke Niederbayern und Oberpfalz</w:t>
      </w:r>
    </w:p>
    <w:p>
      <w:r>
        <w:t xml:space="preserve">Kammern und beim Verwaltungsgerichtshof Senate für Disziplinarsachen gebildet.</w:t>
      </w:r>
    </w:p>
    <w:p>
      <w:r>
        <w:rPr>
          <w:color w:val="555555"/>
          <w:sz w:val="17"/>
        </w:rPr>
        <w:t xml:space="preserve">Zitiervorschlag: Art 42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