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BayBhV (Bayern) — Palliativversorgung</w:t>
      </w:r>
    </w:p>
    <w:p>
      <w:r>
        <w:rPr>
          <w:color w:val="555555"/>
          <w:sz w:val="18"/>
        </w:rPr>
        <w:t xml:space="preserve">Bayerische Beihilfeverordnung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Aufwendungen für spezialisierte ambulante Palliativversorgung sind nach einer ärztlichen Bescheinigung beihilfefähig, wenn wegen einer nicht heilbaren, fortschreitenden und weit fortgeschrittenen Erkrankung bei einer zugleich begrenzten Lebenserwartung eine besonders aufwändige Versorgung notwendig ist. Die Aufwendungen sind angemessen bis zur Höhe der Kosten von Leistungen, die von den Krankenkassen in vergleichbaren Fällen auf der Grundlage des § 37b SGB V gewährt werden.</w:t>
      </w:r>
    </w:p>
    <w:p>
      <w:r>
        <w:t xml:space="preserve">(2) Beihilfeberechtigte und berücksichtigungsfähige Angehörige, die keiner Krankenhausbehandlung bedürfen, haben Anspruch auf Beihilfe zu den Aufwendungen stationärer oder teilstationärer Versorgung in Hospizen, in denen palliativ-medizinische Behandlung erbracht wird, wenn eine ambulante Versorgung im eigenen Haushalt oder in der Familie nicht erbracht werden kann. Die Aufwendungen sind nach Maßgabe einer ärztlichen Bescheinigung beihilfefähig für die Versorgung (einschließlich Unterkunft und Verpflegung) in Hospizen nach Maßgabe des § 39a SGB V, jedoch höchstens bis zur Höhe des Zuschusses, den die gesetzliche Krankenversicherung erbringt. Darüber hinaus können Leistungen nach diesem Abschnitt erbracht werden, sofern die zuständige Pflegekasse anteilig Leistungen erbringt. Die Beihilfe ist insoweit zu mindern, als unter Anrechnung der Leistungen anderer Sozialleistungsträger die tatsächlichen kalendertäglichen Kosten überschritten werden.</w:t>
      </w:r>
    </w:p>
    <w:p>
      <w:r>
        <w:rPr>
          <w:color w:val="555555"/>
          <w:sz w:val="17"/>
        </w:rPr>
        <w:t xml:space="preserve">Zitiervorschlag: § 39 BayBhV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https://recht.nulegal.eu/gesetze/BayBhV/39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