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BayBhV (Bayern) — Angebote zur Unterstützung im Alltag, Entlastungsbetrag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Pflegebedürftige in häuslicher Pflege mit mindestens Pflegegrad 2 sind Aufwendungen für Leistungen zur Unterstützung im Alltag im Sinn des § 45a SGB XI bis zu 40 % des nach § 36 SGB XI je Kalendermonat für den jeweiligen Pflegegrad vorgesehenen Höchstleistungsbetrags beihilfefähig, wenn die private oder soziale Pflegeversicherung hierfür anteilige Leistungen erbracht hat. Die nach Satz 1 als beihilfefähig anerkannten Beträge sind auf den jeweiligen Höchstbetrag nach § 32 Abs. 1 Satz 1 anzurechnen. Im Übrigen bestimmen sich Art und Umfang der anteiligen Beihilfeleistungen nach § 45b SGB XI. § 31 Abs. 3 gilt entsprechend.</w:t>
      </w:r>
    </w:p>
    <w:p>
      <w:r>
        <w:t xml:space="preserve">(2) Bei einer häuslichen Pflege ist neben Leistungen nach § 32 ein Entlastungsbetrag beihilfefähig. Art und Umfang der anteiligen Beihilfeleistungen bestimmen sich nach den §§ 45b und 141 Abs. 2 SGB XI. Voraussetzung für die Beihilfefähigkeit des Zuschlags nach § 141 Abs. 2 SGB XI ist die Vorlage einer Kopie der Mitteilung der Pflegekasse oder der privaten Pflegeversicherung im Sinn des § 141 Abs. 2 Satz 3 SGB XI. § 31 Abs. 3 gilt entsprechend.</w:t>
      </w:r>
    </w:p>
    <w:p>
      <w:r>
        <w:rPr>
          <w:color w:val="555555"/>
          <w:sz w:val="17"/>
        </w:rPr>
        <w:t xml:space="preserve">Zitiervorschlag: § 38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