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BayBhV (Bayern) — Komplextherapien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Werden Leistungen nach §§ 8 bis 12a und 19 in Form von ambulanten oder voll- oder teilstationären Komplextherapien erbracht und pauschal berechnet, sind abweichend von § 7 Abs. 1 und § 19 die entstandenen Aufwendungen unter den Voraussetzungen und bis zur Höhe der Vergütungen, die von gesetzlichen Krankenkassen oder Rentenversicherungsträgern auf Grund entsprechender Vereinbarungen auf Bundes- oder Landesebene für medizinische Leistungen oder auf Grund von Vereinbarungen und Verträgen im Sinn des § 7 Abs. 3 zu tragen sind, beihilfefähig. Eine Komplextherapie ist eine aus verschiedenen, sich ergänzenden Teilen zusammengesetzte Therapie spezifischer Krankheitsbilder, die von einem interdisziplinären Team erbracht wird. Als Komplextherapie gelten insbesondere Leistungen</w:t>
      </w:r>
    </w:p>
    <w:p>
      <w:r>
        <w:t xml:space="preserve">1. von psychiatrischen und von psychosomatischen Institutsambulanzen nach § 118 SGB V,</w:t>
      </w:r>
    </w:p>
    <w:p>
      <w:r>
        <w:t xml:space="preserve">2. von sozialpädiatrischen Zentren nach § 119 Abs. 1 Satz 1 SGB V,</w:t>
      </w:r>
    </w:p>
    <w:p>
      <w:r>
        <w:t xml:space="preserve">3. von Medizinischen Behandlungszentren für Erwachsene mit geistiger Behinderung oder schweren Mehrfachbehinderungen nach § 119c SGB V,</w:t>
      </w:r>
    </w:p>
    <w:p>
      <w:r>
        <w:t xml:space="preserve">4. der besonderen Versorgung nach § 140a Abs. 1 SGB V,</w:t>
      </w:r>
    </w:p>
    <w:p>
      <w:r>
        <w:t xml:space="preserve">5. der sozialmedizinischen Nachsorgemaßnahmen, die</w:t>
      </w:r>
    </w:p>
    <w:p>
      <w:r>
        <w:t xml:space="preserve">a) im Anschluss an stationäre Behandlungen in Krankenhäusern nach § 28 oder Einrichtungen der medizinischen Rehabilitation nach § 29 Abs. 1 Nr. 3 und Abs. 4,</w:t>
      </w:r>
    </w:p>
    <w:p>
      <w:r>
        <w:t xml:space="preserve">b) bei chronisch Kranken oder schwerstkranken Personen, die das 14., in besonders schwerwiegenden Fällen das 18. Lebensjahr, noch nicht vollendet haben,</w:t>
      </w:r>
    </w:p>
    <w:p>
      <w:r>
        <w:t xml:space="preserve">c) zur Verkürzung eines stationären Aufenthalts oder zur Sicherung einer daran anschließenden ambulanten ärztlichen Behandlung erforderlich sind.</w:t>
      </w:r>
    </w:p>
    <w:p>
      <w:r>
        <w:rPr>
          <w:color w:val="555555"/>
          <w:sz w:val="17"/>
        </w:rPr>
        <w:t xml:space="preserve">Zitiervorschlag: § 20 BayBhV (Bayern)</w:t>
      </w:r>
    </w:p>
    <w:p>
      <w:r>
        <w:rPr>
          <w:color w:val="555555"/>
          <w:sz w:val="17"/>
        </w:rPr>
        <w:t xml:space="preserve">Quelle: bayernrecht, abgerufen 01.09.2026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