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BayBhV (Bayern) — Tiefenpsychologisch fundierte und analytische Psychotherapie</w:t>
      </w:r>
    </w:p>
    <w:p>
      <w:r>
        <w:rPr>
          <w:color w:val="555555"/>
          <w:sz w:val="18"/>
        </w:rPr>
        <w:t xml:space="preserve">Bayerische Beihilfeverordnung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Aufwendungen für Behandlungen der tiefenpsychologisch fundierten und der analytischen Psychotherapie sind je Krankheitsfall nur in folgendem Umfang beihilfefähig:</w:t>
      </w:r>
    </w:p>
    <w:p>
      <w:r>
        <w:t xml:space="preserve">1. tiefenpsychologisch fundierte Psychotherapie von Personen, die das 21. Lebensjahr vollendet haben:</w:t>
      </w:r>
    </w:p>
    <w:p>
      <w:r>
        <w:t xml:space="preserve">Einzelbehandlung</w:t>
      </w:r>
    </w:p>
    <w:p>
      <w:r>
        <w:t xml:space="preserve">Gruppenbehandlung</w:t>
      </w:r>
    </w:p>
    <w:p>
      <w:r>
        <w:t xml:space="preserve">a) Regelfall</w:t>
      </w:r>
    </w:p>
    <w:p>
      <w:r>
        <w:t xml:space="preserve">60 Sitzungen</w:t>
      </w:r>
    </w:p>
    <w:p>
      <w:r>
        <w:t xml:space="preserve">60 Sitzungen</w:t>
      </w:r>
    </w:p>
    <w:p>
      <w:r>
        <w:t xml:space="preserve">b) Ausnahmefälle</w:t>
      </w:r>
    </w:p>
    <w:p>
      <w:r>
        <w:t xml:space="preserve">weitere 40 Sitzungen</w:t>
      </w:r>
    </w:p>
    <w:p>
      <w:r>
        <w:t xml:space="preserve">weitere 20 Sitzungen</w:t>
      </w:r>
    </w:p>
    <w:p>
      <w:r>
        <w:t xml:space="preserve">2. analytische Psychotherapie von Personen, die das 21. Lebensjahr vollendet haben:</w:t>
      </w:r>
    </w:p>
    <w:p>
      <w:r>
        <w:t xml:space="preserve">Einzelbehandlung</w:t>
      </w:r>
    </w:p>
    <w:p>
      <w:r>
        <w:t xml:space="preserve">Gruppenbehandlung</w:t>
      </w:r>
    </w:p>
    <w:p>
      <w:r>
        <w:t xml:space="preserve">a) Regelfall</w:t>
      </w:r>
    </w:p>
    <w:p>
      <w:r>
        <w:t xml:space="preserve">160 Sitzungen</w:t>
      </w:r>
    </w:p>
    <w:p>
      <w:r>
        <w:t xml:space="preserve">80 Sitzungen</w:t>
      </w:r>
    </w:p>
    <w:p>
      <w:r>
        <w:t xml:space="preserve">b) Ausnahmefälle</w:t>
      </w:r>
    </w:p>
    <w:p>
      <w:r>
        <w:t xml:space="preserve">nochmals weitere 140 Sitzungen</w:t>
      </w:r>
    </w:p>
    <w:p>
      <w:r>
        <w:t xml:space="preserve">nochmals weitere 70 Sitzungen</w:t>
      </w:r>
    </w:p>
    <w:p>
      <w:r>
        <w:t xml:space="preserve">3. tiefenpsychologisch fundierte oder analytische Psychotherapie von Personen, die das 14. Lebensjahr noch nicht vollendet haben:</w:t>
      </w:r>
    </w:p>
    <w:p>
      <w:r>
        <w:t xml:space="preserve">Einzelbehandlung</w:t>
      </w:r>
    </w:p>
    <w:p>
      <w:r>
        <w:t xml:space="preserve">Gruppenbehandlung</w:t>
      </w:r>
    </w:p>
    <w:p>
      <w:r>
        <w:t xml:space="preserve">a) Regelfall</w:t>
      </w:r>
    </w:p>
    <w:p>
      <w:r>
        <w:t xml:space="preserve">70 Sitzungen</w:t>
      </w:r>
    </w:p>
    <w:p>
      <w:r>
        <w:t xml:space="preserve">60 Sitzungen</w:t>
      </w:r>
    </w:p>
    <w:p>
      <w:r>
        <w:t xml:space="preserve">b) Ausnahmefälle</w:t>
      </w:r>
    </w:p>
    <w:p>
      <w:r>
        <w:t xml:space="preserve">nochmals weitere 80 Sitzungen</w:t>
      </w:r>
    </w:p>
    <w:p>
      <w:r>
        <w:t xml:space="preserve">nochmals weitere 30 Sitzungen</w:t>
      </w:r>
    </w:p>
    <w:p>
      <w:r>
        <w:t xml:space="preserve">4. tiefenpsychologisch fundierte oder analytische Psychotherapie von Personen, die das 14. Lebensjahr, aber noch nicht das 21. Lebensjahr vollendet haben:</w:t>
      </w:r>
    </w:p>
    <w:p>
      <w:r>
        <w:t xml:space="preserve">Einzelbehandlung</w:t>
      </w:r>
    </w:p>
    <w:p>
      <w:r>
        <w:t xml:space="preserve">Gruppenbehandlung</w:t>
      </w:r>
    </w:p>
    <w:p>
      <w:r>
        <w:t xml:space="preserve">a) Regelfall</w:t>
      </w:r>
    </w:p>
    <w:p>
      <w:r>
        <w:t xml:space="preserve">90 Sitzungen</w:t>
      </w:r>
    </w:p>
    <w:p>
      <w:r>
        <w:t xml:space="preserve">60 Sitzungen</w:t>
      </w:r>
    </w:p>
    <w:p>
      <w:r>
        <w:t xml:space="preserve">b) Ausnahmefälle</w:t>
      </w:r>
    </w:p>
    <w:p>
      <w:r>
        <w:t xml:space="preserve">nochmals weitere 90 Sitzungen</w:t>
      </w:r>
    </w:p>
    <w:p>
      <w:r>
        <w:t xml:space="preserve">nochmals weitere 30 Sitzungen.</w:t>
      </w:r>
    </w:p>
    <w:p>
      <w:r>
        <w:t xml:space="preserve">In den Fällen des Satzes 1 Nr. 4 sind Aufwendungen für eine Psychotherapie, die vor dem 21. Lebensjahr begonnen wurde, zur Sicherung des Therapieerfolges auch nach Vollendung des 21. Lebensjahres beihilfefähig. Zeigt sich bei der Therapie, dass das Behandlungsziel innerhalb der Stundenzahl nicht erreicht wird, kann in medizinisch besonders begründeten Einzelfällen eine weitere begrenzte Behandlungsdauer anerkannt werden. Voraussetzung für die Anerkennung ist das Vorliegen einer Indikation nach § 9 Abs. 1, die nach ihrer besonderen Symptomatik und Struktur eine besondere tiefenpsychologisch fundierte oder analytische Bearbeitung erfordert und eine hinreichende Prognose über das Erreichen des Behandlungsziels erlaubt. Die Anerkennung, die erst im letzten Behandlungsabschnitt erfolgen darf, erfordert eine Stellungnahme durch ein vertrauensärztliches Gutachten im Sinne des § 9 Abs. 2 Satz 1 Nr. 3, § 9 Abs. 3 Satz 1 gilt nicht.</w:t>
      </w:r>
    </w:p>
    <w:p>
      <w:r>
        <w:t xml:space="preserve">(2) Wird die medizinische Notwendigkeit der Einbeziehung von Bezugspersonen nachgewiesen, sind hierdurch entstandene Aufwendungen wie folgt beihilfefähig:</w:t>
      </w:r>
    </w:p>
    <w:p>
      <w:r>
        <w:t xml:space="preserve">1. bei Personen, die das 21. Lebensjahr noch nicht vollendet haben, und bei Menschen mit einer geistigen Behinderung sind die dafür vorgesehenen Sitzungen bei Einzelbehandlung bis zu einem Viertel und bei Gruppenbehandlung bis zur Hälfte der bewilligten Zahl von Sitzungen zusätzlich anzuerkennen,</w:t>
      </w:r>
    </w:p>
    <w:p>
      <w:r>
        <w:t xml:space="preserve">2. bei Personen, die das 21. Lebensjahr vollendet haben, werden die dafür vorgesehenen Sitzungen in voller Höhe auf die bewilligte Zahl von Sitzungen angerechnet.</w:t>
      </w:r>
    </w:p>
    <w:p>
      <w:r>
        <w:t xml:space="preserve">(3) Bei einer Kombination von Einzel- und Gruppenbehandlung nach Abs. 1 gilt § 9 Abs. 4 Satz 3 und 4 entsprechend.</w:t>
      </w:r>
    </w:p>
    <w:p>
      <w:r>
        <w:t xml:space="preserve">(4) Wird die Behandlung durch ärztliche Psychotherapeutinnen bzw. Psychotherapeuten durchgeführt, müssen diese die Bezeichnung „Fachärztin“ oder „Facharzt“ für</w:t>
      </w:r>
    </w:p>
    <w:p>
      <w:r>
        <w:t xml:space="preserve">1. Psychotherapeutische Medizin oder Psychosomatische Medizin und Psychotherapie,</w:t>
      </w:r>
    </w:p>
    <w:p>
      <w:r>
        <w:t xml:space="preserve">2. Psychiatrie und Psychotherapie,</w:t>
      </w:r>
    </w:p>
    <w:p>
      <w:r>
        <w:t xml:space="preserve">3. Kinder- und Jugendpsychiatrie und -psychotherapie führen oder</w:t>
      </w:r>
    </w:p>
    <w:p>
      <w:r>
        <w:t xml:space="preserve">Ärztinnen oder Ärzte mit der Bereichs- oder Zusatzbezeichnung „Psychotherapie“ oder „Psychoanalyse“ sein.</w:t>
      </w:r>
    </w:p>
    <w:p>
      <w:r>
        <w:t xml:space="preserve">Eine Fachärztin oder ein Facharzt für</w:t>
      </w:r>
    </w:p>
    <w:p>
      <w:r>
        <w:t xml:space="preserve">1. Psychotherapeutische Medizin oder</w:t>
      </w:r>
    </w:p>
    <w:p>
      <w:r>
        <w:t xml:space="preserve">2. Psychiatrie und Psychotherapie oder</w:t>
      </w:r>
    </w:p>
    <w:p>
      <w:r>
        <w:t xml:space="preserve">3. Kinder- und Jugendpsychiatrie und -psychotherapie sowie</w:t>
      </w:r>
    </w:p>
    <w:p>
      <w:r>
        <w:t xml:space="preserve">eine Ärztin oder ein Arzt mit der Bereichsbezeichnung „Psychotherapie“ kann nur tiefenpsychologisch fundierte Psychotherapie (Anlage Nr. 860 bis 862 GOÄ) erbringen. Eine Ärztin oder ein Arzt mit der Bereichs- oder Zusatzbezeichnung „Psychoanalyse“ oder mit der vor dem 1. April 1984 verliehenen Bereichsbezeichnung „Psychotherapie“ kann auch analytische Psychotherapie (Anlage Nr. 863 und 864 GOÄ) erbringen.</w:t>
      </w:r>
    </w:p>
    <w:p>
      <w:r>
        <w:t xml:space="preserve">(5) Leistungen der anerkannten Psychotherapieform tiefenpsychologisch fundierte oder analytische Psychotherapie dürfen bei Personen, die das 21. Lebensjahr vollendet haben, nur von folgenden Personen erbracht werden:</w:t>
      </w:r>
    </w:p>
    <w:p>
      <w:r>
        <w:t xml:space="preserve">1. Psychotherapeutinnen und Psychotherapeuten, die die Voraussetzungen nach § 95c des Fünften Buches Sozialgesetzbuch (SGB V) zur Eintragung in das Arztregister erfüllen, mit einer Weiterbildung für die Behandlung von Erwachsenen auf dem Gebiet der tiefenpsychologisch fundierten oder analytischen Psychotherapie,</w:t>
      </w:r>
    </w:p>
    <w:p>
      <w:r>
        <w:t xml:space="preserve">2. Psychologischen Psychotherapeutinnen und Psychologischen Psychotherapeuten mit einer vertieften Ausbildung auf dem Gebiet der tiefenpsychologisch fundierten oder analytischen Psychotherapie.</w:t>
      </w:r>
    </w:p>
    <w:p>
      <w:r>
        <w:t xml:space="preserve">(6) Leistungen der anerkannten Psychotherapieform tiefenpsychologisch fundierte oder analytische Psychotherapie dürfen bei Personen, die das 21. Lebensjahr noch nicht vollendet haben, nur von folgenden Personen erbracht werden:</w:t>
      </w:r>
    </w:p>
    <w:p>
      <w:r>
        <w:t xml:space="preserve">1. Psychotherapeutinnen und Psychotherapeuten mit einer Weiterbildung für die Behandlung von Kindern und Jugendlichen auf dem Gebiet der tiefenpsychologisch fundierten oder analytischen Psychotherapie,</w:t>
      </w:r>
    </w:p>
    <w:p>
      <w:r>
        <w:t xml:space="preserve">2. Psychologischen Psychotherapeutinnen und Psychologischen Psychotherapeuten mit einer vertieften Ausbildung auf dem Gebiet der tiefenpsychologisch fundierten oder analytischen Psychotherapie und einer Zusatzqualifikation für die Behandlung von Kindern und Jugendlichen, die die Anforderungen des § 4 Abs. 2 der Psychotherapie-Vereinbarung erfüllen,</w:t>
      </w:r>
    </w:p>
    <w:p>
      <w:r>
        <w:t xml:space="preserve">3. Kinder- und Jugendlichenpsychotherapeutinnen und Kinder- und Jugendlichenpsychotherapeuten mit einer vertieften Ausbildung auf dem Gebiet der tiefenpsychologisch fundierten oder analytischen Psychotherapie.</w:t>
      </w:r>
    </w:p>
    <w:p>
      <w:r>
        <w:t xml:space="preserve">Abweichend von Satz 1 sind bei einem Beginn der Behandlung zwischen dem 18. und dem 21. Lebensjahr auch Aufwendungen für Behandlungen von Psychotherapeutinnen und Psychotherapeuten im Sinne des Abs. 5 zu den in Abs. 1 Satz 1 Nr. 1 und 2 sowie Satz 3 bis 5 genannten Grundsätzen beihilfefähig.</w:t>
      </w:r>
    </w:p>
    <w:p>
      <w:r>
        <w:t xml:space="preserve">(7) Psychotherapeutinnen und Psychotherapeuten, die eine EMDR durchführen, müssen die jeweiligen therapeutenspezifischen Voraussetzungen der Abs. 3 bis 5 erfüllen und Kenntnisse und praktische Erfahrungen in der Behandlung der posttraumatischen Belastungsstörung und in der EMDR im Rahmen einer Aus- oder Weiterbildung erworben haben.</w:t>
      </w:r>
    </w:p>
    <w:p>
      <w:r>
        <w:rPr>
          <w:color w:val="555555"/>
          <w:sz w:val="17"/>
        </w:rPr>
        <w:t xml:space="preserve">Zitiervorschlag: § 11 BayBhV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