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BayBergSkiV (Bayern) — Ausnahmen</w:t>
      </w:r>
    </w:p>
    <w:p>
      <w:r>
        <w:rPr>
          <w:color w:val="555555"/>
          <w:sz w:val="18"/>
        </w:rPr>
        <w:t xml:space="preserve">Bayerische Berg- und Skischulverordnung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Bestimmungen dieser Verordnung unterliegt nicht</w:t>
      </w:r>
    </w:p>
    <w:p>
      <w:r>
        <w:t xml:space="preserve">1. der Unterricht in Bergsteigen und Skibergsteigen einschließlich der zugehörigen Führungen im Sommer und Winter im Rahmen</w:t>
      </w:r>
    </w:p>
    <w:p>
      <w:r>
        <w:t xml:space="preserve">a) der dienstlichen Ausbildung in Bundeswehr, Bundespolizei, Polizei oder in einer ähnlichen staatlichen Einrichtung,</w:t>
      </w:r>
    </w:p>
    <w:p>
      <w:r>
        <w:t xml:space="preserve">b) der Ausbildung in Bergrettungsorganisationen für ihre Mitglieder,</w:t>
      </w:r>
    </w:p>
    <w:p>
      <w:r>
        <w:t xml:space="preserve">c) von Schul- und Hochschulveranstaltungen sowie von Lehrgängen von Outward Bound e.V.,</w:t>
      </w:r>
    </w:p>
    <w:p>
      <w:r>
        <w:t xml:space="preserve">d) der Tätigkeit des Deutschen Alpenvereins, des Landesverbands Bayern des Vereins „Natur-Freunde Deutschlands“ oder entsprechender alpiner Verbände, soweit sich diese Tätigkeit ausschließlich an Mitglieder wendet und von dafür geeigneten Ausbildern durchgeführt wird,</w:t>
      </w:r>
    </w:p>
    <w:p>
      <w:r>
        <w:t xml:space="preserve">2. der erwerbsmäßige Unterricht im Klettern an künstlichen Kletteranlagen sowohl in der Halle als auch im Freien sowie im Klettern in Absprunghöhe – Bouldern –,</w:t>
      </w:r>
    </w:p>
    <w:p>
      <w:r>
        <w:t xml:space="preserve">3. der Unterricht im alpinen Skilauf oder Snowboardfahren im Rahmen</w:t>
      </w:r>
    </w:p>
    <w:p>
      <w:r>
        <w:t xml:space="preserve">a) der dienstlichen Ausbildung in Bundeswehr, Bundespolizei, Polizei oder in einer ähnlichen staatlichen Einrichtung,</w:t>
      </w:r>
    </w:p>
    <w:p>
      <w:r>
        <w:t xml:space="preserve">b) des lehrplanmäßigen Unterrichts einer Schule gemäß Art. 3 Abs. 1 oder 2 BayEUG oder einer Einrichtung des Hochschulbereichs,</w:t>
      </w:r>
    </w:p>
    <w:p>
      <w:r>
        <w:t xml:space="preserve">c) der Tätigkeit eines Vereins, soweit zum satzungsgemäßen Vereinszweck das Sporttreiben der Mitglieder gehört und der Unterricht ausschließlich für diese abgehalten wird.</w:t>
      </w:r>
    </w:p>
    <w:p>
      <w:r>
        <w:rPr>
          <w:color w:val="555555"/>
          <w:sz w:val="17"/>
        </w:rPr>
        <w:t xml:space="preserve">Zitiervorschlag: § 6 BayBergSkiV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https://recht.nulegal.eu/gesetze/BayBergSkiV/6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