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BayBeauftrG (Bayern)</w:t>
      </w:r>
    </w:p>
    <w:p>
      <w:r>
        <w:rPr>
          <w:color w:val="555555"/>
          <w:sz w:val="18"/>
        </w:rPr>
        <w:t xml:space="preserve">Bayerisches Beauftragtengesetz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BayBeauftrG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https://recht.nulegal.eu/gesetze/BayBeauftrG/eingangsformel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