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106 BayBeamtVG (Bayern) — Übergangsregelung zur Anhebung der Altersgrenzen</w:t>
      </w:r>
    </w:p>
    <w:p>
      <w:r>
        <w:rPr>
          <w:color w:val="555555"/>
          <w:sz w:val="18"/>
        </w:rPr>
        <w:t xml:space="preserve">Bayerisches Beamtenversorgungsgesetz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Beamte und Beamtinnen, die nach Art. 64 Nr. 1 BayBG in den Ruhestand versetzt werden, ist Art. 26 Abs. 2 Satz 1 Nr. 1 mit folgenden Maßgaben anzuwenden:</w:t>
      </w:r>
    </w:p>
    <w:p>
      <w:r>
        <w:t xml:space="preserve">1. An die Stelle der Altersgrenze nach Art. 62 Satz 1 BayBG tritt bei vor dem 1. Januar 1949 Geborenen das 65. Lebensjahr.</w:t>
      </w:r>
    </w:p>
    <w:p>
      <w:r>
        <w:t xml:space="preserve">2. An die Stelle der Altersgrenze nach Art. 62 Satz 1 BayBG treten bei nach dem 31. Dezember 1948 und vor dem 1. Januar 1950 Geborenen folgende Altersgrenzen:</w:t>
      </w:r>
    </w:p>
    <w:p>
      <w:r>
        <w:t xml:space="preserve">Geburtsdatum bis</w:t>
      </w:r>
    </w:p>
    <w:p>
      <w:r>
        <w:t xml:space="preserve">Lebensalter</w:t>
      </w:r>
    </w:p>
    <w:p>
      <w:r>
        <w:t xml:space="preserve">Jahr</w:t>
      </w:r>
    </w:p>
    <w:p>
      <w:r>
        <w:t xml:space="preserve">Monat</w:t>
      </w:r>
    </w:p>
    <w:p>
      <w:r>
        <w:t xml:space="preserve">31. Januar 1949</w:t>
      </w:r>
    </w:p>
    <w:p>
      <w:r>
        <w:t xml:space="preserve">65</w:t>
      </w:r>
    </w:p>
    <w:p>
      <w:r>
        <w:t xml:space="preserve">1</w:t>
      </w:r>
    </w:p>
    <w:p>
      <w:r>
        <w:t xml:space="preserve">28. Februar 1949</w:t>
      </w:r>
    </w:p>
    <w:p>
      <w:r>
        <w:t xml:space="preserve">65</w:t>
      </w:r>
    </w:p>
    <w:p>
      <w:r>
        <w:t xml:space="preserve">2</w:t>
      </w:r>
    </w:p>
    <w:p>
      <w:r>
        <w:t xml:space="preserve">31. Dezember 1949</w:t>
      </w:r>
    </w:p>
    <w:p>
      <w:r>
        <w:t xml:space="preserve">65</w:t>
      </w:r>
    </w:p>
    <w:p>
      <w:r>
        <w:t xml:space="preserve">3</w:t>
      </w:r>
    </w:p>
    <w:p>
      <w:r>
        <w:t xml:space="preserve">(2) Für Beamte und Beamtinnen, die nach Art. 64 Nr. 2 BayBG in den Ruhestand versetzt werden, ist Art. 26 Abs. 2 Satz 1 Nr. 2 mit folgenden Maßgaben anzuwenden:</w:t>
      </w:r>
    </w:p>
    <w:p>
      <w:r>
        <w:t xml:space="preserve">1. An die Stelle des 65. Lebensjahres tritt bei vor dem 1. Januar 1952 Geborenen die Vollendung des 63. Lebensjahres.</w:t>
      </w:r>
    </w:p>
    <w:p>
      <w:r>
        <w:t xml:space="preserve">2. An die Stelle des 65. Lebensjahres treten bei nach dem 31. Dezember 1951 und vor dem 1. Januar 1964 Geborenen folgende Altersgrenzen:</w:t>
      </w:r>
    </w:p>
    <w:p>
      <w:r>
        <w:t xml:space="preserve">Geburtsdatum bis</w:t>
      </w:r>
    </w:p>
    <w:p>
      <w:r>
        <w:t xml:space="preserve">Lebensalter</w:t>
      </w:r>
    </w:p>
    <w:p>
      <w:r>
        <w:t xml:space="preserve">Jahr</w:t>
      </w:r>
    </w:p>
    <w:p>
      <w:r>
        <w:t xml:space="preserve">Monat</w:t>
      </w:r>
    </w:p>
    <w:p>
      <w:r>
        <w:t xml:space="preserve">31. Januar 1952</w:t>
      </w:r>
    </w:p>
    <w:p>
      <w:r>
        <w:t xml:space="preserve">63</w:t>
      </w:r>
    </w:p>
    <w:p>
      <w:r>
        <w:t xml:space="preserve">1</w:t>
      </w:r>
    </w:p>
    <w:p>
      <w:r>
        <w:t xml:space="preserve">29. Februar 1952</w:t>
      </w:r>
    </w:p>
    <w:p>
      <w:r>
        <w:t xml:space="preserve">63</w:t>
      </w:r>
    </w:p>
    <w:p>
      <w:r>
        <w:t xml:space="preserve">2</w:t>
      </w:r>
    </w:p>
    <w:p>
      <w:r>
        <w:t xml:space="preserve">31. März 1952</w:t>
      </w:r>
    </w:p>
    <w:p>
      <w:r>
        <w:t xml:space="preserve">63</w:t>
      </w:r>
    </w:p>
    <w:p>
      <w:r>
        <w:t xml:space="preserve">3</w:t>
      </w:r>
    </w:p>
    <w:p>
      <w:r>
        <w:t xml:space="preserve">30. April 1952</w:t>
      </w:r>
    </w:p>
    <w:p>
      <w:r>
        <w:t xml:space="preserve">63</w:t>
      </w:r>
    </w:p>
    <w:p>
      <w:r>
        <w:t xml:space="preserve">4</w:t>
      </w:r>
    </w:p>
    <w:p>
      <w:r>
        <w:t xml:space="preserve">31. Mai 1952</w:t>
      </w:r>
    </w:p>
    <w:p>
      <w:r>
        <w:t xml:space="preserve">63</w:t>
      </w:r>
    </w:p>
    <w:p>
      <w:r>
        <w:t xml:space="preserve">5</w:t>
      </w:r>
    </w:p>
    <w:p>
      <w:r>
        <w:t xml:space="preserve">31. Dezember 1952</w:t>
      </w:r>
    </w:p>
    <w:p>
      <w:r>
        <w:t xml:space="preserve">63</w:t>
      </w:r>
    </w:p>
    <w:p>
      <w:r>
        <w:t xml:space="preserve">6</w:t>
      </w:r>
    </w:p>
    <w:p>
      <w:r>
        <w:t xml:space="preserve">31. Dezember 1953</w:t>
      </w:r>
    </w:p>
    <w:p>
      <w:r>
        <w:t xml:space="preserve">63</w:t>
      </w:r>
    </w:p>
    <w:p>
      <w:r>
        <w:t xml:space="preserve">7</w:t>
      </w:r>
    </w:p>
    <w:p>
      <w:r>
        <w:t xml:space="preserve">31. Dezember 1954</w:t>
      </w:r>
    </w:p>
    <w:p>
      <w:r>
        <w:t xml:space="preserve">63</w:t>
      </w:r>
    </w:p>
    <w:p>
      <w:r>
        <w:t xml:space="preserve">8</w:t>
      </w:r>
    </w:p>
    <w:p>
      <w:r>
        <w:t xml:space="preserve">31. Dezember 1955</w:t>
      </w:r>
    </w:p>
    <w:p>
      <w:r>
        <w:t xml:space="preserve">63</w:t>
      </w:r>
    </w:p>
    <w:p>
      <w:r>
        <w:t xml:space="preserve">9</w:t>
      </w:r>
    </w:p>
    <w:p>
      <w:r>
        <w:t xml:space="preserve">31. Dezember 1956</w:t>
      </w:r>
    </w:p>
    <w:p>
      <w:r>
        <w:t xml:space="preserve">63</w:t>
      </w:r>
    </w:p>
    <w:p>
      <w:r>
        <w:t xml:space="preserve">10</w:t>
      </w:r>
    </w:p>
    <w:p>
      <w:r>
        <w:t xml:space="preserve">31. Dezember 1957</w:t>
      </w:r>
    </w:p>
    <w:p>
      <w:r>
        <w:t xml:space="preserve">63</w:t>
      </w:r>
    </w:p>
    <w:p>
      <w:r>
        <w:t xml:space="preserve">11</w:t>
      </w:r>
    </w:p>
    <w:p>
      <w:r>
        <w:t xml:space="preserve">31. Dezember 1958</w:t>
      </w:r>
    </w:p>
    <w:p>
      <w:r>
        <w:t xml:space="preserve">64</w:t>
      </w:r>
    </w:p>
    <w:p>
      <w:r>
        <w:t xml:space="preserve">31. Dezember 1959</w:t>
      </w:r>
    </w:p>
    <w:p>
      <w:r>
        <w:t xml:space="preserve">64</w:t>
      </w:r>
    </w:p>
    <w:p>
      <w:r>
        <w:t xml:space="preserve">2</w:t>
      </w:r>
    </w:p>
    <w:p>
      <w:r>
        <w:t xml:space="preserve">31. Dezember 1960</w:t>
      </w:r>
    </w:p>
    <w:p>
      <w:r>
        <w:t xml:space="preserve">64</w:t>
      </w:r>
    </w:p>
    <w:p>
      <w:r>
        <w:t xml:space="preserve">4</w:t>
      </w:r>
    </w:p>
    <w:p>
      <w:r>
        <w:t xml:space="preserve">31. Dezember 1961</w:t>
      </w:r>
    </w:p>
    <w:p>
      <w:r>
        <w:t xml:space="preserve">64</w:t>
      </w:r>
    </w:p>
    <w:p>
      <w:r>
        <w:t xml:space="preserve">6</w:t>
      </w:r>
    </w:p>
    <w:p>
      <w:r>
        <w:t xml:space="preserve">31. Dezember 1962</w:t>
      </w:r>
    </w:p>
    <w:p>
      <w:r>
        <w:t xml:space="preserve">64</w:t>
      </w:r>
    </w:p>
    <w:p>
      <w:r>
        <w:t xml:space="preserve">8</w:t>
      </w:r>
    </w:p>
    <w:p>
      <w:r>
        <w:t xml:space="preserve">31. Dezember 1963</w:t>
      </w:r>
    </w:p>
    <w:p>
      <w:r>
        <w:t xml:space="preserve">64</w:t>
      </w:r>
    </w:p>
    <w:p>
      <w:r>
        <w:t xml:space="preserve">10</w:t>
      </w:r>
    </w:p>
    <w:p>
      <w:r>
        <w:t xml:space="preserve">(3) Für Beamte und Beamtinnen, die vor dem 1. Januar 2024 wegen Dienstunfähigkeit (§ 26 Abs. 1 BeamtStG), die nicht auf einem Dienstunfall beruht, in den Ruhestand versetzt werden, ist Art. 26 Abs. 2 Satz 1 Nr. 3 mit der Maßgabe anzuwenden, dass an die Stelle des 65. Lebensjahres, folgende Altersgrenzen treten:</w:t>
      </w:r>
    </w:p>
    <w:p>
      <w:r>
        <w:t xml:space="preserve">Zeitpunkt der Versetzung in den Ruhestand vor dem</w:t>
      </w:r>
    </w:p>
    <w:p>
      <w:r>
        <w:t xml:space="preserve">Lebensalter</w:t>
      </w:r>
    </w:p>
    <w:p>
      <w:r>
        <w:t xml:space="preserve">Jahr</w:t>
      </w:r>
    </w:p>
    <w:p>
      <w:r>
        <w:t xml:space="preserve">Monat</w:t>
      </w:r>
    </w:p>
    <w:p>
      <w:r>
        <w:t xml:space="preserve">1. Januar 2012</w:t>
      </w:r>
    </w:p>
    <w:p>
      <w:r>
        <w:t xml:space="preserve">63</w:t>
      </w:r>
    </w:p>
    <w:p>
      <w:r>
        <w:t xml:space="preserve">1. Februar 2012</w:t>
      </w:r>
    </w:p>
    <w:p>
      <w:r>
        <w:t xml:space="preserve">63</w:t>
      </w:r>
    </w:p>
    <w:p>
      <w:r>
        <w:t xml:space="preserve">1</w:t>
      </w:r>
    </w:p>
    <w:p>
      <w:r>
        <w:t xml:space="preserve">1. März 2012</w:t>
      </w:r>
    </w:p>
    <w:p>
      <w:r>
        <w:t xml:space="preserve">63</w:t>
      </w:r>
    </w:p>
    <w:p>
      <w:r>
        <w:t xml:space="preserve">2</w:t>
      </w:r>
    </w:p>
    <w:p>
      <w:r>
        <w:t xml:space="preserve">1. April 2012</w:t>
      </w:r>
    </w:p>
    <w:p>
      <w:r>
        <w:t xml:space="preserve">63</w:t>
      </w:r>
    </w:p>
    <w:p>
      <w:r>
        <w:t xml:space="preserve">3</w:t>
      </w:r>
    </w:p>
    <w:p>
      <w:r>
        <w:t xml:space="preserve">1. Mai 2012</w:t>
      </w:r>
    </w:p>
    <w:p>
      <w:r>
        <w:t xml:space="preserve">63</w:t>
      </w:r>
    </w:p>
    <w:p>
      <w:r>
        <w:t xml:space="preserve">4</w:t>
      </w:r>
    </w:p>
    <w:p>
      <w:r>
        <w:t xml:space="preserve">1. Juni 2012</w:t>
      </w:r>
    </w:p>
    <w:p>
      <w:r>
        <w:t xml:space="preserve">63</w:t>
      </w:r>
    </w:p>
    <w:p>
      <w:r>
        <w:t xml:space="preserve">5</w:t>
      </w:r>
    </w:p>
    <w:p>
      <w:r>
        <w:t xml:space="preserve">1. Januar 2013</w:t>
      </w:r>
    </w:p>
    <w:p>
      <w:r>
        <w:t xml:space="preserve">63</w:t>
      </w:r>
    </w:p>
    <w:p>
      <w:r>
        <w:t xml:space="preserve">6</w:t>
      </w:r>
    </w:p>
    <w:p>
      <w:r>
        <w:t xml:space="preserve">1. Januar 2014</w:t>
      </w:r>
    </w:p>
    <w:p>
      <w:r>
        <w:t xml:space="preserve">63</w:t>
      </w:r>
    </w:p>
    <w:p>
      <w:r>
        <w:t xml:space="preserve">7</w:t>
      </w:r>
    </w:p>
    <w:p>
      <w:r>
        <w:t xml:space="preserve">1. Januar 2015</w:t>
      </w:r>
    </w:p>
    <w:p>
      <w:r>
        <w:t xml:space="preserve">63</w:t>
      </w:r>
    </w:p>
    <w:p>
      <w:r>
        <w:t xml:space="preserve">8</w:t>
      </w:r>
    </w:p>
    <w:p>
      <w:r>
        <w:t xml:space="preserve">1. Januar 2016</w:t>
      </w:r>
    </w:p>
    <w:p>
      <w:r>
        <w:t xml:space="preserve">63</w:t>
      </w:r>
    </w:p>
    <w:p>
      <w:r>
        <w:t xml:space="preserve">9</w:t>
      </w:r>
    </w:p>
    <w:p>
      <w:r>
        <w:t xml:space="preserve">1. Januar 2017</w:t>
      </w:r>
    </w:p>
    <w:p>
      <w:r>
        <w:t xml:space="preserve">63</w:t>
      </w:r>
    </w:p>
    <w:p>
      <w:r>
        <w:t xml:space="preserve">10</w:t>
      </w:r>
    </w:p>
    <w:p>
      <w:r>
        <w:t xml:space="preserve">1. Januar 2018</w:t>
      </w:r>
    </w:p>
    <w:p>
      <w:r>
        <w:t xml:space="preserve">63</w:t>
      </w:r>
    </w:p>
    <w:p>
      <w:r>
        <w:t xml:space="preserve">11</w:t>
      </w:r>
    </w:p>
    <w:p>
      <w:r>
        <w:t xml:space="preserve">1. Januar 2019</w:t>
      </w:r>
    </w:p>
    <w:p>
      <w:r>
        <w:t xml:space="preserve">64</w:t>
      </w:r>
    </w:p>
    <w:p>
      <w:r>
        <w:t xml:space="preserve">1. Januar 2020</w:t>
      </w:r>
    </w:p>
    <w:p>
      <w:r>
        <w:t xml:space="preserve">64</w:t>
      </w:r>
    </w:p>
    <w:p>
      <w:r>
        <w:t xml:space="preserve">2</w:t>
      </w:r>
    </w:p>
    <w:p>
      <w:r>
        <w:t xml:space="preserve">1. Januar 2021</w:t>
      </w:r>
    </w:p>
    <w:p>
      <w:r>
        <w:t xml:space="preserve">64</w:t>
      </w:r>
    </w:p>
    <w:p>
      <w:r>
        <w:t xml:space="preserve">4</w:t>
      </w:r>
    </w:p>
    <w:p>
      <w:r>
        <w:t xml:space="preserve">1. Januar 2022</w:t>
      </w:r>
    </w:p>
    <w:p>
      <w:r>
        <w:t xml:space="preserve">64</w:t>
      </w:r>
    </w:p>
    <w:p>
      <w:r>
        <w:t xml:space="preserve">6</w:t>
      </w:r>
    </w:p>
    <w:p>
      <w:r>
        <w:t xml:space="preserve">1. Januar 2023</w:t>
      </w:r>
    </w:p>
    <w:p>
      <w:r>
        <w:t xml:space="preserve">64</w:t>
      </w:r>
    </w:p>
    <w:p>
      <w:r>
        <w:t xml:space="preserve">8</w:t>
      </w:r>
    </w:p>
    <w:p>
      <w:r>
        <w:t xml:space="preserve">1. Januar 2024</w:t>
      </w:r>
    </w:p>
    <w:p>
      <w:r>
        <w:t xml:space="preserve">64</w:t>
      </w:r>
    </w:p>
    <w:p>
      <w:r>
        <w:t xml:space="preserve">10</w:t>
      </w:r>
    </w:p>
    <w:p>
      <w:r>
        <w:t xml:space="preserve">(4) Gilt für Beamte und Beamtinnen, die wegen Dienstunfähigkeit in den Ruhestand versetzt werden, die besondere Altersgrenze nach Art. 143 Abs. 2 BayBG, tritt diese in Art. 23 Abs. 1 und Art. 53 Abs. 2 jeweils an die Stelle des 62. Lebensjahres.</w:t>
      </w:r>
    </w:p>
    <w:p>
      <w:r>
        <w:rPr>
          <w:color w:val="555555"/>
          <w:sz w:val="17"/>
        </w:rPr>
        <w:t xml:space="preserve">Zitiervorschlag: Art 106 BayBeamtVG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https://recht.nulegal.eu/gesetze/BayBeamtVG/106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