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BayBQFG (Bayern)</w:t>
      </w:r>
    </w:p>
    <w:p>
      <w:r>
        <w:rPr>
          <w:color w:val="555555"/>
          <w:sz w:val="18"/>
        </w:rPr>
        <w:t xml:space="preserve">Bayerisches Berufsqualifikationsfeststellungsgesetz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24. Juli 2013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rPr>
          <w:color w:val="555555"/>
          <w:sz w:val="17"/>
        </w:rPr>
        <w:t xml:space="preserve">Zitiervorschlag: Schlussformel BayBQFG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https://recht.nulegal.eu/gesetze/BayBQFG/schlussformel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