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75 BayBO (Bayern) — Einstellung von Arbeiten</w:t>
      </w:r>
    </w:p>
    <w:p>
      <w:r>
        <w:rPr>
          <w:color w:val="555555"/>
          <w:sz w:val="18"/>
        </w:rPr>
        <w:t xml:space="preserve">Bayerische Bauordnung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Werden Anlagen im Widerspruch zu öffentlich-rechtlichen Vorschriften errichtet, geändert oder beseitigt, kann die Bauaufsichtsbehörde die Einstellung der Arbeiten anordnen. Das gilt auch dann, wenn</w:t>
      </w:r>
    </w:p>
    <w:p>
      <w:r>
        <w:t xml:space="preserve">1. die Ausführung eines Bauvorhabens entgegen den Vorschriften des Art. 68 Abs. 6 begonnen wurde oder</w:t>
      </w:r>
    </w:p>
    <w:p>
      <w:r>
        <w:t xml:space="preserve">2. bei der Ausführung</w:t>
      </w:r>
    </w:p>
    <w:p>
      <w:r>
        <w:t xml:space="preserve">a) eines genehmigungsbedürftigen Bauvorhabens von den genehmigten Bauvorlagen,</w:t>
      </w:r>
    </w:p>
    <w:p>
      <w:r>
        <w:t xml:space="preserve">b) eines genehmigungsfreigestellten Bauvorhabens von den eingereichten Unterlagen</w:t>
      </w:r>
    </w:p>
    <w:p>
      <w:r>
        <w:t xml:space="preserve">abgewichen wird,</w:t>
      </w:r>
    </w:p>
    <w:p>
      <w:r>
        <w:t xml:space="preserve">3. Bauprodukte verwendet werden, die entgegen der Verordnung (EU) Nr. 305/2011 keine CE-Kennzeichnung oder entgegen Art. 21 kein Ü-Zeichen tragen,</w:t>
      </w:r>
    </w:p>
    <w:p>
      <w:r>
        <w:t xml:space="preserve">4. Bauprodukte verwendet werden, die unberechtigt mit der CE-Kennzeichnung oder entgegen Art. 21 Abs. 2 Satz 2 dem Ü-Zeichen gekennzeichnet sind.</w:t>
      </w:r>
    </w:p>
    <w:p>
      <w:r>
        <w:t xml:space="preserve">(2) Werden unzulässige Arbeiten trotz einer verfügten Einstellung fortgesetzt, kann die Bauaufsichtsbehörde die Baustelle versiegeln oder die an der Baustelle vorhandenen Bauprodukte, Geräte, Maschinen und Bauhilfsmittel in amtlichen Gewahrsam bringen.</w:t>
      </w:r>
    </w:p>
    <w:p>
      <w:r>
        <w:rPr>
          <w:color w:val="555555"/>
          <w:sz w:val="17"/>
        </w:rPr>
        <w:t xml:space="preserve">Zitiervorschlag: Art 75 BayBO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https://recht.nulegal.eu/gesetze/BayBO/75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