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BayBO (Bayern) — Übereinstimmungserklärung, Zertifizierung</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Bauprodukte bedürfen einer Bestätigung ihrer Übereinstimmung mit den Technischen Baubestimmungen oder den Verwendbarkeitsnachweisen. Unwesentliche Abweichungen bleiben außer Betracht.</w:t>
      </w:r>
    </w:p>
    <w:p>
      <w:r>
        <w:t xml:space="preserve">(2) Der Hersteller erklärt die Übereinstimmung, die er durch werkseigene Produktionskontrolle sicherzustellen hat, durch Kennzeichnung der Bauprodukte mit dem Übereinstimmungszeichen (Ü-Zeichen) unter Hinweis auf den Verwendungszweck. Das Ü-Zeichen ist auf dem Bauprodukt, auf einem Beipackzettel oder auf seiner Verpackung oder, wenn dies Schwierigkeiten bereitet, auf dem Lieferschein oder auf einer Anlage zum Lieferschein anzubringen. Ü-Zeichen aus anderen Ländern und aus anderen Staaten gelten auch im Freistaat Bayern.</w:t>
      </w:r>
    </w:p>
    <w:p>
      <w:r>
        <w:t xml:space="preserve">(3) Soweit in den Technischen Baubestimmungen nichts Näheres geregelt ist, kann in den Verwendbarkeitsnachweisen eine Regelung zur Prüfung der Bauprodukte vor Abgabe der Übereinstimmungserklärung oder deren Zertifizierung vorgeschrieben werden, wenn dies zur Sicherung oder zum Nachweis einer ordnungsgemäßen Herstellung erforderlich ist. Im Übrigen bedürfen Bauprodukte, die nicht in Serie hergestellt werden, nur der Übereinstimmungserklärung des Herstellers nach Abs. 2.</w:t>
      </w:r>
    </w:p>
    <w:p>
      <w:r>
        <w:t xml:space="preserve">(4) Dem Hersteller ist das Zertifikat für Bauprodukte zu erteilen, wenn sie den Technischen Baubestimmungen oder den Verwendbarkeitsnachweisen entsprechen und die Übereinstimmung durch werkseigene Produktionskontrolle und regelmäßige Fremdüberwachung sichergestellt ist. Im Einzelfall kann die Verwendung von Bauprodukten ohne Zertifizierung gestattet werden.</w:t>
      </w:r>
    </w:p>
    <w:p>
      <w:r>
        <w:rPr>
          <w:color w:val="555555"/>
          <w:sz w:val="17"/>
        </w:rPr>
        <w:t xml:space="preserve">Zitiervorschlag: Art 21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