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2 BayBO (Bayern) — Begriffe</w:t>
      </w:r>
    </w:p>
    <w:p>
      <w:r>
        <w:rPr>
          <w:color w:val="555555"/>
          <w:sz w:val="18"/>
        </w:rPr>
        <w:t xml:space="preserve">Bayerische Bauordnung</w:t>
      </w:r>
    </w:p>
    <w:p>
      <w:r>
        <w:rPr>
          <w:color w:val="555555"/>
          <w:sz w:val="18"/>
        </w:rPr>
        <w:t xml:space="preserve">Landesrecht Bayern</w:t>
      </w:r>
    </w:p>
    <w:p>
      <w:r>
        <w:rPr>
          <w:color w:val="555555"/>
          <w:sz w:val="18"/>
        </w:rPr>
        <w:t xml:space="preserve">Stand: 25.08.2026 (konsolidierte Textfassung, kein amtliches Inkrafttretensdatum)</w:t>
      </w:r>
    </w:p>
    <w:p>
      <w:r>
        <w:t xml:space="preserve">(1) Bauliche Anlagen sind mit dem Erdboden verbundene, aus Bauprodukten hergestellte Anlagen. Ortsfeste Anlagen der Wirtschaftswerbung (Werbeanlagen) einschließlich Automaten sind bauliche Anlagen. Als bauliche Anlagen gelten Anlagen, die nach ihrem Verwendungszweck dazu bestimmt sind, überwiegend ortsfest benutzt zu werden, sowie</w:t>
      </w:r>
    </w:p>
    <w:p>
      <w:r>
        <w:t xml:space="preserve">1. Aufschüttungen, soweit sie nicht unmittelbare Folge von Abgrabungen sind,</w:t>
      </w:r>
    </w:p>
    <w:p>
      <w:r>
        <w:t xml:space="preserve">2. Lagerplätze, Abstellplätze und Ausstellungsplätze,</w:t>
      </w:r>
    </w:p>
    <w:p>
      <w:r>
        <w:t xml:space="preserve">3. Campingplätze und Wochenendplätze,</w:t>
      </w:r>
    </w:p>
    <w:p>
      <w:r>
        <w:t xml:space="preserve">4. Freizeit- und Vergnügungsparks,</w:t>
      </w:r>
    </w:p>
    <w:p>
      <w:r>
        <w:t xml:space="preserve">5. Stellplätze für Kraftfahrzeuge.</w:t>
      </w:r>
    </w:p>
    <w:p>
      <w:r>
        <w:t xml:space="preserve">Anlagen sind bauliche Anlagen sowie andere Anlagen und Einrichtungen im Sinn des Art. 1 Abs. 1 Satz 2.</w:t>
      </w:r>
    </w:p>
    <w:p>
      <w:r>
        <w:t xml:space="preserve">(2) Gebäude sind selbständig benutzbare, überdeckte bauliche Anlagen, die von Menschen betreten werden können.</w:t>
      </w:r>
    </w:p>
    <w:p>
      <w:r>
        <w:t xml:space="preserve">(3) Gebäude werden in folgende Gebäudeklassen eingeteilt:</w:t>
      </w:r>
    </w:p>
    <w:p>
      <w:r>
        <w:t xml:space="preserve">1. Gebäudeklasse 1:</w:t>
      </w:r>
    </w:p>
    <w:p>
      <w:r>
        <w:t xml:space="preserve">a) freistehende Gebäude mit einer Höhe bis zu 7 m und nicht mehr als zwei Nutzungseinheiten von insgesamt nicht mehr als 400 m 2 und</w:t>
      </w:r>
    </w:p>
    <w:p>
      <w:r>
        <w:t xml:space="preserve">b) land- oder forstwirtschaftlich genutzte Gebäude,</w:t>
      </w:r>
    </w:p>
    <w:p>
      <w:r>
        <w:t xml:space="preserve">2. Gebäudeklasse 2:</w:t>
      </w:r>
    </w:p>
    <w:p>
      <w:r>
        <w:t xml:space="preserve">Gebäude mit einer Höhe bis zu 7 m und nicht mehr als zwei Nutzungseinheiten von insgesamt nicht mehr als 400 m 2 ,</w:t>
      </w:r>
    </w:p>
    <w:p>
      <w:r>
        <w:t xml:space="preserve">3. Gebäudeklasse 3:</w:t>
      </w:r>
    </w:p>
    <w:p>
      <w:r>
        <w:t xml:space="preserve">sonstige Gebäude mit einer Höhe bis zu 7 m,</w:t>
      </w:r>
    </w:p>
    <w:p>
      <w:r>
        <w:t xml:space="preserve">4. Gebäudeklasse 4:</w:t>
      </w:r>
    </w:p>
    <w:p>
      <w:r>
        <w:t xml:space="preserve">Gebäude mit einer Höhe bis zu 13 m und</w:t>
      </w:r>
    </w:p>
    <w:p>
      <w:r>
        <w:t xml:space="preserve">a) Nutzungseinheiten mit jeweils nicht mehr als 400 m 2 oder</w:t>
      </w:r>
    </w:p>
    <w:p>
      <w:r>
        <w:t xml:space="preserve">b) Teilen von Nutzungseinheiten, die durch Außen- oder Trennwände nach Art. 27 Abs. 2 Nr. 1 begrenzt sind und über von anderen Teilen unabhängige Rettungswege nach Art. 31 Abs. 1 verfügen, mit jeweils nicht mehr als 400 m 2 ,</w:t>
      </w:r>
    </w:p>
    <w:p>
      <w:r>
        <w:t xml:space="preserve">5. Gebäudeklasse 5:</w:t>
      </w:r>
    </w:p>
    <w:p>
      <w:r>
        <w:t xml:space="preserve">sonstige Gebäude einschließlich unterirdischer Gebäude.</w:t>
      </w:r>
    </w:p>
    <w:p>
      <w:r>
        <w:t xml:space="preserve">Höhe im Sinn des Satzes 1 ist das Maß der Fußbodenoberkante des höchstgelegenen Geschosses, in dem ein Aufenthaltsraum möglich ist, über der Geländeoberfläche im Mittel. Bei der Berechnung der Flächen nach Satz 1 bleiben die Flächen im Kellergeschoss außer Betracht.</w:t>
      </w:r>
    </w:p>
    <w:p>
      <w:r>
        <w:t xml:space="preserve">(4) Sonderbauten sind Anlagen und Räume besonderer Art oder Nutzung, die einen der nachfolgenden Tatbestände erfüllen:</w:t>
      </w:r>
    </w:p>
    <w:p>
      <w:r>
        <w:t xml:space="preserve">1. Hochhäuser (Gebäude mit einer Höhe nach Abs. 3 Satz 2 von mehr als 22 m),</w:t>
      </w:r>
    </w:p>
    <w:p>
      <w:r>
        <w:t xml:space="preserve">2. bauliche Anlagen mit einer Höhe von mehr als 30 m,</w:t>
      </w:r>
    </w:p>
    <w:p>
      <w:r>
        <w:t xml:space="preserve">3. Gebäude mit mehr als 1 600 m 2 Fläche des Geschosses mit der größten Ausdehnung, ausgenommen Wohngebäude und Garagen,</w:t>
      </w:r>
    </w:p>
    <w:p>
      <w:r>
        <w:t xml:space="preserve">4. Verkaufsstätten, deren Verkaufsräume und Ladenstraßen eine Fläche von insgesamt mehr als 800 m 2 , bei erdgeschossigen Verkaufsstätten mehr als 2 000 m 2 , haben,</w:t>
      </w:r>
    </w:p>
    <w:p>
      <w:r>
        <w:t xml:space="preserve">5. Gebäude mit Räumen, die einer Büro- oder Verwaltungsnutzung dienen und einzeln mehr als 400 m 2 haben,</w:t>
      </w:r>
    </w:p>
    <w:p>
      <w:r>
        <w:t xml:space="preserve">6. Gebäude mit Räumen, die einzeln für eine Nutzung durch mehr als 100 Personen bestimmt sind,</w:t>
      </w:r>
    </w:p>
    <w:p>
      <w:r>
        <w:t xml:space="preserve">7. Versammlungsstätten</w:t>
      </w:r>
    </w:p>
    <w:p>
      <w:r>
        <w:t xml:space="preserve">a) mit Versammlungsräumen, die insgesamt mehr als 200 Besucher fassen, wenn diese Versammlungsräume gemeinsame Rettungswege haben,</w:t>
      </w:r>
    </w:p>
    <w:p>
      <w:r>
        <w:t xml:space="preserve">b) im Freien mit Szenenflächen sowie Freisportanlagen jeweils mit Tribünen, die keine fliegenden Bauten sind und insgesamt mehr als 1 000 Besucher fassen,</w:t>
      </w:r>
    </w:p>
    <w:p>
      <w:r>
        <w:t xml:space="preserve">8. Gaststätten</w:t>
      </w:r>
    </w:p>
    <w:p>
      <w:r>
        <w:t xml:space="preserve">a) mit mehr als 60 Gastplätzen in Gebäuden, soweit sie nicht ausschließlich erdgeschossig sind,</w:t>
      </w:r>
    </w:p>
    <w:p>
      <w:r>
        <w:t xml:space="preserve">b) mit mehr als 100 Gastplätzen in Gebäuden, soweit sie ausschließlich erdgeschossig sind, oder</w:t>
      </w:r>
    </w:p>
    <w:p>
      <w:r>
        <w:t xml:space="preserve">c) mit mehr als 1 000 Gastplätzen im Freien,</w:t>
      </w:r>
    </w:p>
    <w:p>
      <w:r>
        <w:t xml:space="preserve">9. Beherbergungsstätten mit mehr als 30 Betten,</w:t>
      </w:r>
    </w:p>
    <w:p>
      <w:r>
        <w:t xml:space="preserve">10. Spielhallen mit mehr als 150 m 2 ,</w:t>
      </w:r>
    </w:p>
    <w:p>
      <w:r>
        <w:t xml:space="preserve">11. Gebäude mit Nutzungseinheiten zum Zweck der Pflege oder Betreuung von Personen mit Pflegebedürftigkeit oder Behinderung, deren Selbstrettungsfähigkeit eingeschränkt ist, wenn die Nutzungseinheiten</w:t>
      </w:r>
    </w:p>
    <w:p>
      <w:r>
        <w:t xml:space="preserve">a) einzeln für mehr als sechs Personen bestimmt sind,</w:t>
      </w:r>
    </w:p>
    <w:p>
      <w:r>
        <w:t xml:space="preserve">b) für Personen mit Intensivpflegebedarf bestimmt sind oder</w:t>
      </w:r>
    </w:p>
    <w:p>
      <w:r>
        <w:t xml:space="preserve">c) einen gemeinsamen Rettungsweg haben und für insgesamt mehr als zwölf Personen bestimmt sind,</w:t>
      </w:r>
    </w:p>
    <w:p>
      <w:r>
        <w:t xml:space="preserve">12. Krankenhäuser,</w:t>
      </w:r>
    </w:p>
    <w:p>
      <w:r>
        <w:t xml:space="preserve">13. sonstige Einrichtungen zur Unterbringung von Personen sowie Wohnheime,</w:t>
      </w:r>
    </w:p>
    <w:p>
      <w:r>
        <w:t xml:space="preserve">14. Tageseinrichtungen für Kinder, Menschen mit Behinderung und alte Menschen, in denen mehr als zehn Personen betreut werden,</w:t>
      </w:r>
    </w:p>
    <w:p>
      <w:r>
        <w:t xml:space="preserve">15. Schulen, Hochschulen und ähnliche Einrichtungen,</w:t>
      </w:r>
    </w:p>
    <w:p>
      <w:r>
        <w:t xml:space="preserve">16. Justizvollzugsanstalten und bauliche Anlagen für den Maßregelvollzug,</w:t>
      </w:r>
    </w:p>
    <w:p>
      <w:r>
        <w:t xml:space="preserve">17. Freizeit- und Vergnügungsparks,</w:t>
      </w:r>
    </w:p>
    <w:p>
      <w:r>
        <w:t xml:space="preserve">18. fliegende Bauten, soweit sie einer Ausführungsgenehmigung bedürfen, sowie Fahrgeschäfte, die keine fliegenden Bauten und nicht verfahrensfrei sind,</w:t>
      </w:r>
    </w:p>
    <w:p>
      <w:r>
        <w:t xml:space="preserve">19. Regale mit einer Oberkante Lagerguthöhe von mehr als 7,50 m,</w:t>
      </w:r>
    </w:p>
    <w:p>
      <w:r>
        <w:t xml:space="preserve">20. bauliche Anlagen, deren Nutzung durch Umgang mit oder Lagerung von Stoffen mit Explosions- oder erhöhter Brandgefahr verbunden ist,</w:t>
      </w:r>
    </w:p>
    <w:p>
      <w:r>
        <w:t xml:space="preserve">21. Anlagen und Räume, die in den Nrn. 1 bis 20 nicht aufgeführt und deren Art oder Nutzung mit vergleichbaren Gefahren verbunden sind, ausgenommen Wohngebäude, die keine Hochhäuser sind.</w:t>
      </w:r>
    </w:p>
    <w:p>
      <w:r>
        <w:t xml:space="preserve">(5) Aufenthaltsräume sind Räume, die zum nicht nur vorübergehenden Aufenthalt von Menschen bestimmt oder geeignet sind.</w:t>
      </w:r>
    </w:p>
    <w:p>
      <w:r>
        <w:t xml:space="preserve">(6) Flächen von Gebäuden, Geschossen, Nutzungseinheiten und Räumen sind als Brutto-Grundfläche zu ermitteln, soweit nichts anderes geregelt ist.</w:t>
      </w:r>
    </w:p>
    <w:p>
      <w:r>
        <w:t xml:space="preserve">(7) Geschosse sind oberirdische Geschosse, wenn ihre Deckenoberkanten im Mittel mehr als 1,40 m über die Geländeoberfläche hinausragen; im Übrigen sind sie Kellergeschosse. Hohlräume zwischen der obersten Decke und der Bedachung, in denen Aufenthaltsräume nicht möglich sind, sind keine Geschosse.</w:t>
      </w:r>
    </w:p>
    <w:p>
      <w:r>
        <w:t xml:space="preserve">(8) Stellplätze sind Flächen, die dem Abstellen von Kraftfahrzeugen außerhalb der öffentlichen Verkehrsfläche dienen. Garagen sind Gebäude oder Gebäudeteile zum Abstellen von Kraftfahrzeugen. Ausstellungs-, Verkaufs-, Werk- und Lagerräume für Kraftfahrzeuge sind keine Stellplätze oder Garagen.</w:t>
      </w:r>
    </w:p>
    <w:p>
      <w:r>
        <w:t xml:space="preserve">(9) Feuerstätten sind in oder an Gebäuden ortsfest benutzte Anlagen, die dazu bestimmt sind, durch Verbrennung Wärme zu erzeugen.</w:t>
      </w:r>
    </w:p>
    <w:p>
      <w:r>
        <w:t xml:space="preserve">(10) Barrierefrei sind bauliche Anlagen, soweit sie für Menschen mit Behinderung in der allgemein üblichen Weise, ohne besondere Erschwernis und grundsätzlich ohne fremde Hilfe zugänglich und nutzbar sind.</w:t>
      </w:r>
    </w:p>
    <w:p>
      <w:r>
        <w:t xml:space="preserve">(11) Bauprodukte sind</w:t>
      </w:r>
    </w:p>
    <w:p>
      <w:r>
        <w:t xml:space="preserve">1. Produkte, Baustoffe, Bauteile, Anlagen und Bausätze gemäß Art. 2 Nr. 2 der Verordnung (EU) Nr. 305/2011, die hergestellt werden, um dauerhaft in bauliche Anlagen eingebaut zu werden,</w:t>
      </w:r>
    </w:p>
    <w:p>
      <w:r>
        <w:t xml:space="preserve">2. aus ihnen vorgefertigte Anlagen, die hergestellt werden, um mit dem Erdboden verbunden zu werden,</w:t>
      </w:r>
    </w:p>
    <w:p>
      <w:r>
        <w:t xml:space="preserve">wenn sich deren Verwendung auf die Anforderungen nach Art. 3 Satz 1 auswirken kann.</w:t>
      </w:r>
    </w:p>
    <w:p>
      <w:r>
        <w:t xml:space="preserve">(12) Bauart ist das Zusammenfügen von Bauprodukten zu baulichen Anlagen oder Teilen von baulichen Anlagen.</w:t>
      </w:r>
    </w:p>
    <w:p>
      <w:r>
        <w:rPr>
          <w:color w:val="555555"/>
          <w:sz w:val="17"/>
        </w:rPr>
        <w:t xml:space="preserve">Zitiervorschlag: Art 2 BayBO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https://recht.nulegal.eu/gesetze/BayBO/2</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