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76 BayBG (Bayern) — Amtsbezeichnung</w:t>
      </w:r>
    </w:p>
    <w:p>
      <w:r>
        <w:rPr>
          <w:color w:val="555555"/>
          <w:sz w:val="18"/>
        </w:rPr>
        <w:t xml:space="preserve">Bayerisches Beamtengesetz</w:t>
      </w:r>
    </w:p>
    <w:p>
      <w:r>
        <w:rPr>
          <w:color w:val="555555"/>
          <w:sz w:val="18"/>
        </w:rPr>
        <w:t xml:space="preserve">Landesrecht Bayern</w:t>
      </w:r>
    </w:p>
    <w:p>
      <w:r>
        <w:rPr>
          <w:color w:val="555555"/>
          <w:sz w:val="18"/>
        </w:rPr>
        <w:t xml:space="preserve">Stand: 25.08.2026 (konsolidierte Textfassung, kein amtliches Inkrafttretensdatum)</w:t>
      </w:r>
    </w:p>
    <w:p>
      <w:r>
        <w:t xml:space="preserve">(1) Eine Amtsbezeichnung, die herkömmlich für ein Amt verwendet wird, das eine bestimmte Befähigung voraussetzt und einen bestimmten Aufgabenkreis umfasst, darf nur Beamten und Beamtinnen verliehen werden, die ein solches Amt bekleiden.</w:t>
      </w:r>
    </w:p>
    <w:p>
      <w:r>
        <w:t xml:space="preserve">(2) Die Staatsregierung setzt die Amtsbezeichnungen fest, soweit gesetzlich nichts anderes bestimmt ist oder sie die Ausübung dieses Rechts nicht anderen Stellen überträgt.</w:t>
      </w:r>
    </w:p>
    <w:p>
      <w:r>
        <w:t xml:space="preserve">(3) Beamte und Beamtinnen führen im Dienst die Amtsbezeichnung des ihnen übertragenen Amtes; sie dürfen sie auch außerhalb des Dienstes führen. Nach dem Übertritt in ein anderes Amt darf die bisherige Amtsbezeichnung nicht mehr geführt werden; in den Fällen der Versetzung in ein Amt mit geringerem Endgrundgehalt gilt Abs. 4 Satz 2 und 3 entsprechend.</w:t>
      </w:r>
    </w:p>
    <w:p>
      <w:r>
        <w:t xml:space="preserve">(4) Ruhestandsbeamte und Ruhestandsbeamtinnen dürfen die ihnen bei der Versetzung in den Ruhestand zustehende Amtsbezeichnung mit dem Zusatz „außer Dienst (a. D.)“ und die im Zusammenhang mit dem Amt verliehenen Titel weiterführen. Wird ihnen ein neues Amt übertragen, so erhalten sie die Amtsbezeichnung des neuen Amtes; gehört dieses Amt nicht einer Besoldungsgruppe mit mindestens demselben Endgrundgehalt an wie das bisherige Amt, so darf neben der neuen Amtsbezeichnung die des früheren Amtes mit dem Zusatz „außer Dienst (a. D.)“ geführt werden. Ändert sich die Bezeichnung des früheren Amtes, so darf die geänderte Amtsbezeichnung geführt werden.</w:t>
      </w:r>
    </w:p>
    <w:p>
      <w:r>
        <w:t xml:space="preserve">(5) Entlassenen Beamten und Beamtinnen kann die oberste Dienstbehörde die Erlaubnis erteilen, die Amtsbezeichnung mit dem Zusatz „außer Dienst (a. D.)“ sowie die im Zusammenhang mit dem Amt verliehenen Titel zu führen. Die Erlaubnis kann zurückgenommen werden, wenn der frühere Beamte oder die frühere Beamtin sich ihrer als nicht würdig erweist.</w:t>
      </w:r>
    </w:p>
    <w:p>
      <w:r>
        <w:rPr>
          <w:color w:val="555555"/>
          <w:sz w:val="17"/>
        </w:rPr>
        <w:t xml:space="preserve">Zitiervorschlag: Art 76 BayBG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https://recht.nulegal.eu/gesetze/BayBG/76</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