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8b BayAzV (Bayern) — Regelungen für die ungleichmäßige Verteilung der Arbeitszeit</w:t>
      </w:r>
    </w:p>
    <w:p>
      <w:r>
        <w:rPr>
          <w:color w:val="555555"/>
          <w:sz w:val="18"/>
        </w:rPr>
        <w:t xml:space="preserve">Bayerische Arbeitszeitverordnung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einer ungleichmäßigen Verteilung der Arbeitszeit nach Art. 87 Abs. 3 und 4 oder Art. 88 Abs. 4 BayBG kann eine ausgleichspflichtige Arbeitszeit nicht angespart werden während der Dauer</w:t>
      </w:r>
    </w:p>
    <w:p>
      <w:r>
        <w:t xml:space="preserve">1. einer Elternzeit ohne Teilzeitbeschäftigung im Beamtenverhältnis oder einer sonstigen Beurlaubung von mehr als einem Monat, ausgenommen Erholungsurlaub,</w:t>
      </w:r>
    </w:p>
    <w:p>
      <w:r>
        <w:t xml:space="preserve">2. einer Herabsetzung der Arbeitszeit wegen begrenzter Dienstfähigkeit nach § 27 Abs. 2 BeamtStG,</w:t>
      </w:r>
    </w:p>
    <w:p>
      <w:r>
        <w:t xml:space="preserve">3. des sechs Monate überschreitenden Zeitraums einer Dienstunfähigkeit,</w:t>
      </w:r>
    </w:p>
    <w:p>
      <w:r>
        <w:t xml:space="preserve">4. eines vorübergehenden Wechsels in Bereiche, in denen die jeweilige besondere Form der Arbeitszeitverteilung nicht fortgeführt werden kann,</w:t>
      </w:r>
    </w:p>
    <w:p>
      <w:r>
        <w:t xml:space="preserve">5. eines Verbots der Führung der Dienstgeschäfte oder einer vorläufigen Dienstenthebung.</w:t>
      </w:r>
    </w:p>
    <w:p>
      <w:r>
        <w:t xml:space="preserve">Die Ansparphase verlängert sich entsprechend, soweit sie nicht aus zwingenden dienstlichen Gründen oder auf Antrag der Beamten vorzeitig beendet wird.</w:t>
      </w:r>
    </w:p>
    <w:p>
      <w:r>
        <w:t xml:space="preserve">(2) Tritt einer der in Absatz 1 Satz 1 Nrn. 1 bis 4 genannten Fälle während der Ausgleichsphase ein, so wird diese um den entsprechenden Zeitraum verlängert.</w:t>
      </w:r>
    </w:p>
    <w:p>
      <w:r>
        <w:t xml:space="preserve">(3) Absatz 1 gilt bei einer ungleichmäßigen Verteilung der Arbeitszeit nach Art. 91 Abs. 2 Satz 1 Nr. 2 BayBG entsprechend mit der Maßgabe, dass sich die Ansparphase um die Hälfte dieser Zeiten verlängert.</w:t>
      </w:r>
    </w:p>
    <w:p>
      <w:r>
        <w:rPr>
          <w:color w:val="555555"/>
          <w:sz w:val="17"/>
        </w:rPr>
        <w:t xml:space="preserve">Zitiervorschlag: § 8b BayAzV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https://recht.nulegal.eu/gesetze/BayAzV/8b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