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BayAzV (Bayern) — Arbeitstage</w:t>
      </w:r>
    </w:p>
    <w:p>
      <w:r>
        <w:rPr>
          <w:color w:val="555555"/>
          <w:sz w:val="18"/>
        </w:rPr>
        <w:t xml:space="preserve">Bayerische Arbeitszeitverordnung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Arbeitstage sind die Werktage. Der Samstag ist grundsätzlich dienstfrei. Satz 2 gilt nicht für den Bereich der öffentlichen Schulen.</w:t>
      </w:r>
    </w:p>
    <w:p>
      <w:r>
        <w:t xml:space="preserve">(2) Allgemein dienstfrei sind der 24. und 31. Dezember.</w:t>
      </w:r>
    </w:p>
    <w:p>
      <w:r>
        <w:t xml:space="preserve">(3) Die Staatsregierung kann bei besonderen Anlässen anordnen, daß an einzelnen Arbeitstagen der Dienst ganz oder teilweise entfällt; in örtlich bedingten Ausnahmefällen können oberste Dienstbehörden eine solche Anordnung treffen. Hierbei kann auch angeordnet werden, daß die ausfallende Arbeitszeit innerhalb einer bestimmten Frist einzuarbeiten ist; die tägliche Arbeitszeit soll jedoch grundsätzlich nicht mehr als 10 Stunden betragen.</w:t>
      </w:r>
    </w:p>
    <w:p>
      <w:r>
        <w:rPr>
          <w:color w:val="555555"/>
          <w:sz w:val="17"/>
        </w:rPr>
        <w:t xml:space="preserve">Zitiervorschlag: § 5 BayAzV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https://recht.nulegal.eu/gesetze/BayAzV/5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