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w:body>
    <w:p>
      <w:pPr>
        <w:pStyle w:val="Heading1"/>
      </w:pPr>
      <w:r>
        <w:t xml:space="preserve">§ 122 BayAgrSchO (Bayern) — Verhinderung der Teilnahme</w:t>
      </w:r>
    </w:p>
    <w:p>
      <w:r>
        <w:rPr>
          <w:color w:val="555555"/>
          <w:sz w:val="18"/>
        </w:rPr>
        <w:t xml:space="preserve">Bayerische Agrarschulordnung</w:t>
      </w:r>
    </w:p>
    <w:p>
      <w:r>
        <w:rPr>
          <w:color w:val="555555"/>
          <w:sz w:val="18"/>
        </w:rPr>
        <w:t xml:space="preserve">Landesrecht Bayern</w:t>
      </w:r>
    </w:p>
    <w:p>
      <w:r>
        <w:rPr>
          <w:color w:val="555555"/>
          <w:sz w:val="18"/>
        </w:rPr>
        <w:t xml:space="preserve">Stand: 25.08.2026 (konsolidierte Textfassung, kein amtliches Inkrafttretensdatum)</w:t>
      </w:r>
    </w:p>
    <w:p>
      <w:r>
        <w:t xml:space="preserve">Wer eine Prüfungsarbeit ohne zwingenden Grund versäumt, erhält die Note 6 „ungenügend“. Studierende, die an der Abschlussprüfung in allen oder einzelnen Fächern infolge eines von ihnen nicht zu vertretenden Grundes nicht teilnehmen konnten, können die Abschlussprüfung oder die nicht abgelegten Prüfungsteile mit Genehmigung des Vorsitzenden nachholen. Das Staatsministerium oder eine von ihm beauftragte Stelle stellt die schriftlichen Aufgaben. Das Staatsministerium legt den Nachholtermin fest. Die Prüfung muss bis spätestens sechs Monate nach Abschluss des letzten Prüfungsteils nachgeholt sein.</w:t>
      </w:r>
    </w:p>
    <w:p>
      <w:r>
        <w:rPr>
          <w:color w:val="555555"/>
          <w:sz w:val="17"/>
        </w:rPr>
        <w:t xml:space="preserve">Zitiervorschlag: § 122 BayAgrSchO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https://recht.nulegal.eu/gesetze/BayAgrSchO/122</w:t>
      </w:r>
    </w:p>
    <w:sectPr>
      <w:headerReference w:type="default" r:id="rId2"/>
      <w:footerReference w:type="default" r:id="rId3"/>
      <w:pgSz w:w="11906" w:h="16838"/>
      <w:pgMar w:top="1250" w:right="1250" w:bottom="1250" w:left="1250" w:header="720" w:footer="720"/>
    </w:sectPr>
  </w:body>
</w:document>
</file>

<file path=word/footer1.xml><?xml version="1.0" encoding="utf-8"?>
<w:ftr xmlns:w="http://schemas.openxmlformats.org/wordprocessingml/2006/main">
  <w:p>
    <w:pPr>
      <w:tabs>
        <w:tab w:val="right" w:pos="9406"/>
      </w:tabs>
      <w:pBdr>
        <w:top w:val="single" w:sz="4" w:space="4" w:color="CCCCCC"/>
      </w:pBdr>
      <w:spacing w:before="0" w:after="40"/>
    </w:pPr>
    <w:r>
      <w:rPr>
        <w:color w:val="767676"/>
        <w:sz w:val="15"/>
      </w:rPr>
      <w:t xml:space="preserve">nu:legal · recht.nulegal.eu · Nicht-amtliche Lesefassung. Amtliche Fassung: verkuendung-bayern.de</w:t>
    </w:r>
    <w:r>
      <w:rPr>
        <w:color w:val="767676"/>
        <w:sz w:val="15"/>
      </w:rPr>
      <w:tab/>
      <w:t xml:space="preserve">Seite </w:t>
    </w:r>
    <w:r>
      <w:rPr>
        <w:color w:val="767676"/>
        <w:sz w:val="15"/>
      </w:rPr>
      <w:fldChar w:fldCharType="begin"/>
    </w:r>
    <w:r>
      <w:rPr>
        <w:color w:val="767676"/>
        <w:sz w:val="15"/>
      </w:rPr>
      <w:instrText xml:space="preserve"> PAGE </w:instrText>
    </w:r>
    <w:r>
      <w:rPr>
        <w:color w:val="767676"/>
        <w:sz w:val="15"/>
      </w:rPr>
      <w:fldChar w:fldCharType="separate"/>
    </w:r>
    <w:r>
      <w:rPr>
        <w:color w:val="767676"/>
        <w:sz w:val="15"/>
      </w:rPr>
      <w:t>1</w:t>
    </w:r>
    <w:r>
      <w:rPr>
        <w:color w:val="767676"/>
        <w:sz w:val="15"/>
      </w:rPr>
      <w:fldChar w:fldCharType="end"/>
    </w:r>
    <w:r>
      <w:rPr>
        <w:color w:val="767676"/>
        <w:sz w:val="15"/>
      </w:rPr>
      <w:t xml:space="preserve"> von </w:t>
    </w:r>
    <w:r>
      <w:rPr>
        <w:color w:val="767676"/>
        <w:sz w:val="15"/>
      </w:rPr>
      <w:fldChar w:fldCharType="begin"/>
    </w:r>
    <w:r>
      <w:rPr>
        <w:color w:val="767676"/>
        <w:sz w:val="15"/>
      </w:rPr>
      <w:instrText xml:space="preserve"> NUMPAGES </w:instrText>
    </w:r>
    <w:r>
      <w:rPr>
        <w:color w:val="767676"/>
        <w:sz w:val="15"/>
      </w:rPr>
      <w:fldChar w:fldCharType="separate"/>
    </w:r>
    <w:r>
      <w:rPr>
        <w:color w:val="767676"/>
        <w:sz w:val="15"/>
      </w:rPr>
      <w:t>1</w:t>
    </w:r>
    <w:r>
      <w:rPr>
        <w:color w:val="767676"/>
        <w:sz w:val="15"/>
      </w:rPr>
      <w:fldChar w:fldCharType="end"/>
    </w:r>
  </w:p>
</w:ftr>
</file>

<file path=word/header1.xml><?xml version="1.0" encoding="utf-8"?>
<w:hdr xmlns:w="http://schemas.openxmlformats.org/wordprocessingml/2006/main">
  <w:p>
    <w:pPr>
      <w:tabs>
        <w:tab w:val="right" w:pos="9406"/>
      </w:tabs>
      <w:pBdr>
        <w:bottom w:val="single" w:sz="4" w:space="4" w:color="CCCCCC"/>
      </w:pBdr>
      <w:spacing w:before="0" w:after="40"/>
    </w:pPr>
    <w:r>
      <w:rPr>
        <w:b/>
        <w:color w:val="767676"/>
        <w:sz w:val="15"/>
      </w:rPr>
      <w:t xml:space="preserve">nu:legal</w:t>
    </w:r>
    <w:r>
      <w:rPr>
        <w:color w:val="767676"/>
        <w:sz w:val="15"/>
      </w:rPr>
      <w:tab/>
      <w:t xml:space="preserve">§ 122 BayAgrSchO (Bayern)</w:t>
    </w:r>
  </w:p>
</w:hdr>
</file>

<file path=word/styles.xml><?xml version="1.0" encoding="utf-8"?>
<w:styles xmlns:w="http://schemas.openxmlformats.org/wordprocessingml/2006/main">
  <w:docDefaults>
    <w:rPrDefault>
      <w:rPr>
        <w:rFonts w:ascii="Arial" w:hAnsi="Arial"/>
        <w:sz w:val="22"/>
        <w:lang w:val="de-DE"/>
      </w:rPr>
    </w:rPrDefault>
  </w:docDefaults>
  <w:style w:type="paragraph" w:default="1" w:styleId="Normal">
    <w:name w:val="Normal"/>
    <w:pPr>
      <w:spacing w:after="160" w:line="276" w:lineRule="auto"/>
    </w:pPr>
  </w:style>
  <w:style w:type="paragraph" w:styleId="Heading1">
    <w:name w:val="heading 1"/>
    <w:basedOn w:val="Normal"/>
    <w:pPr>
      <w:spacing w:before="0" w:after="220"/>
      <w:outlineLvl w:val="0"/>
    </w:pPr>
    <w:rPr>
      <w:b/>
      <w:sz w:val="32"/>
    </w:rPr>
  </w:style>
  <w:style w:type="paragraph" w:styleId="Heading2">
    <w:name w:val="heading 2"/>
    <w:basedOn w:val="Normal"/>
    <w:pPr>
      <w:spacing w:before="260" w:after="150"/>
      <w:outlineLvl w:val="1"/>
    </w:pPr>
    <w:rPr>
      <w:b/>
      <w:sz w:val="26"/>
    </w:rPr>
  </w:style>
</w:styles>
</file>

<file path=word/_rels/document.xml.rels><?xml version="1.0" encoding="UTF-8" standalone="yes"?>
<Relationships xmlns="http://schemas.openxmlformats.org/package/2006/relationships">
<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oter" Target="footer1.xml"/></Relationships>
</file>