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BayAbgG (Bayern) — Überbrückungsgeld für Hinterbliebene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Stirbt ein Mitglied des Bayerischen Landtags, so erhalten sein überlebender Ehegatte oder Lebenspartner und seine Abkömmlinge ein Überbrückungsgeld in Höhe einer Entschädigung nach Art. 5 Abs. 1. Das Überbrückungsgeld beträgt bei einer Dauer der Mitgliedschaft von mehr als zehn Jahren das Eineinhalbfache der Entschädigung nach Art. 5 Abs. 1. Sind mehrere Berechtigte vorhanden, ist das Überbrückungsgeld in der Reihenfolge der Aufzählung in Satz 1 zu gewähren; bei Vorliegen eines wichtigen Grundes kann von dieser Reihenfolge abgewichen oder das Überbrückungsgeld aufgeteilt werden. Sind Hinterbliebene im Sinn des Satzes 1 nicht vorhanden, so wird auf Antrag sonstigen Personen, die die Kosten der letzten Krankheit oder der Bestattung getragen haben, das Überbrückungsgeld bis zur Höhe ihrer Aufwendungen gewährt.</w:t>
      </w:r>
    </w:p>
    <w:p>
      <w:r>
        <w:t xml:space="preserve">(2) Das gleiche gilt beim Tod eines ehemaligen Mitglieds des Bayerischen Landtags, das Altersentschädigung erhält oder eine Anwartschaft auf Altersentschädigung erworben hat; bei der Berechnung des Überbrückungsgeldes tritt an die Stelle der Entschädigung nach Art. 5 Abs. 1 die Altersentschädigung nach Art. 13 Sätze 1, 2 und 4.</w:t>
      </w:r>
    </w:p>
    <w:p>
      <w:r>
        <w:t xml:space="preserve">(3) Die Hinterbliebenen eines Mitglieds des Bayerischen Landtags im Sinn von Absatz 1 Satz 1 erhalten die noch nicht abgerechneten Leistungen nach diesem Gesetz, soweit sie im Zeitpunkt des Todes fällig waren. Absatz 1 Satz 3 gilt entsprechend.</w:t>
      </w:r>
    </w:p>
    <w:p>
      <w:r>
        <w:rPr>
          <w:color w:val="555555"/>
          <w:sz w:val="17"/>
        </w:rPr>
        <w:t xml:space="preserve">Zitiervorschlag: Art 17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