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BayAPOFspl (Bayern) — Allgemeine Voraussetzungen für die Zulassung zu den prüfungsvorbereitenden Lehrgängen und zur staatlichen Prüfung</w:t>
      </w:r>
    </w:p>
    <w:p>
      <w:r>
        <w:rPr>
          <w:color w:val="555555"/>
          <w:sz w:val="18"/>
        </w:rPr>
        <w:t xml:space="preserve">Ausbildungs- und Prüfungsordnung für Fachsportlehrer im freien Beruf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Zulassung zu den prüfungsvorbereitenden Lehrgängen ist die erfolgreiche Teilnahme an den jeweiligen Ausbildungslehrgängen gemäß § 5 erforderlich. § 4 Abs. 1 und 2 gelten entsprechend. Die Zulassung kann darüber hinaus nicht erhalten, wer</w:t>
      </w:r>
    </w:p>
    <w:p>
      <w:r>
        <w:t xml:space="preserve">1. eine Praktikumsdokumentation (§ 6 Abs. 1) mit falschen Eintragungen vorgelegt hat oder</w:t>
      </w:r>
    </w:p>
    <w:p>
      <w:r>
        <w:t xml:space="preserve">2. auf Grund eines Gutachtens einer der sportmedizinischen Polikliniken der Technischen Universität München den Beruf als Fachsportlehrer in der gewählten Ausbildungsrichtung nicht ausüben kann.</w:t>
      </w:r>
    </w:p>
    <w:p>
      <w:r>
        <w:t xml:space="preserve">(2) Die Technische Universität München kann andere nach Art, Umfang und Inhalt vergleichbare Ausbildungen als gleichwertig zu den Ausbildungslehrgängen gemäß § 5 anerkennen.</w:t>
      </w:r>
    </w:p>
    <w:p>
      <w:r>
        <w:t xml:space="preserve">(3) Die Zulassung zur staatlichen Prüfung in Theorie und Praxis setzt die erfolgreiche Teilnahme an den zugehörigen prüfungsvorbereitenden Lehrgängen der jeweiligen Ausbildungsrichtung gemäß § 8 sowie die Ableistung des Praktikums gemäß § 6 voraus. Die Zulassung zur staatlichen Prüfung ist ausgeschlossen, wenn die Teilnahme an einem Prüfungslehrgang bereits länger als vier Jahre zurückliegt.</w:t>
      </w:r>
    </w:p>
    <w:p>
      <w:r>
        <w:rPr>
          <w:color w:val="555555"/>
          <w:sz w:val="17"/>
        </w:rPr>
        <w:t xml:space="preserve">Zitiervorschlag: § 7 BayAPOFspl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https://recht.nulegal.eu/gesetze/BayAPOFspl/7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