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BayAPOFspl (Bayern) — Bekanntmachung der Lehrgänge, Versagung der Zulassung zu einem Lehrgang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Lehrgänge der Technischen Universität München sind von dieser im Bayerischen Staatsanzeiger bekannt zu machen.</w:t>
      </w:r>
    </w:p>
    <w:p>
      <w:r>
        <w:t xml:space="preserve">(2) Lehrgänge, mit deren Durchführung gemäß § 2 Abs. 2 Satz 2 ein Berufsverband beauftragt wurde, sind von diesem im Einvernehmen mit der Technischen Universität München im jeweiligen Verbandsorgan auszuschreiben.</w:t>
      </w:r>
    </w:p>
    <w:p>
      <w:r>
        <w:t xml:space="preserve">(3) In der Bekanntmachung bzw. Ausschreibung sind Anmeldefrist, -anschrift und -unterlagen festzulegen. Bei Lehrgängen nach § 2 Abs. 2 Satz 2 ist ferner ein entsprechender Hinweis aufzunehmen, falls bei der Meldung der Nachweis eines bestimmten Versicherungsschutzes vorzulegen ist.</w:t>
      </w:r>
    </w:p>
    <w:p>
      <w:r>
        <w:t xml:space="preserve">(4) Können aus Kapazitätsgründen nicht alle Ausbildungsteilnehmer berücksichtigt werden, so ist der Zeitpunkt des Eingangs der Anmeldung maßgeblich. Darauf ist bei der Ausschreibung hinzuweisen.</w:t>
      </w:r>
    </w:p>
    <w:p>
      <w:r>
        <w:t xml:space="preserve">(5) Beabsichtigt ein Verband, Ausbildungsteilnehmer aus anderen Gründen als aus Kapazitätsgründen oder nicht rechtzeitiger Vorlage der erforderlichen Unterlagen abzuweisen, so hat er vorher das Einvernehmen mit der Technischen Universität München herzustellen.</w:t>
      </w:r>
    </w:p>
    <w:p>
      <w:r>
        <w:rPr>
          <w:color w:val="555555"/>
          <w:sz w:val="17"/>
        </w:rPr>
        <w:t xml:space="preserve">Zitiervorschlag: § 12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