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BayAGPIDV (Bayern) — Zentren für Präimplantationsdiagnostik</w:t>
      </w:r>
    </w:p>
    <w:p>
      <w:r>
        <w:rPr>
          <w:color w:val="555555"/>
          <w:sz w:val="18"/>
        </w:rPr>
        <w:t xml:space="preserve">Gesetz zur Ausführung der Präimplantationsdiagnostikverordnung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 für die Zulassung von Zentren für Präimplantationsdiagnostik ist das Staatsministerium für Gesundheit, Pflege und Prävention (im Folgenden: Staatsministerium).</w:t>
      </w:r>
    </w:p>
    <w:p>
      <w:r>
        <w:t xml:space="preserve">(2) Zentren für Präimplantationsdiagnostik in Bayern dürfen Maßnahmen der Präimplantationsdiagnostik erst nach zustimmender Bewertung der Bayerischen Ethikkommission für Präimplantationsdiagnostik durchführen.</w:t>
      </w:r>
    </w:p>
    <w:p>
      <w:r>
        <w:rPr>
          <w:color w:val="555555"/>
          <w:sz w:val="17"/>
        </w:rPr>
        <w:t xml:space="preserve">Zitiervorschlag: Art 1 BayAGPIDV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https://recht.nulegal.eu/gesetze/BayAGPIDV/1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BayAGPIDV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