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BautechKonAusbV — Struktur der Berufsausbildung und Ausbildungsberufsbild</w:t>
      </w:r>
    </w:p>
    <w:p>
      <w:r>
        <w:rPr>
          <w:color w:val="555555"/>
          <w:sz w:val="18"/>
        </w:rPr>
        <w:t xml:space="preserve">Bautechnikkonstrukteur-Ausbildungsverordnung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Berufsausbildung gliedert sich in:</w:t>
      </w:r>
    </w:p>
    <w:p>
      <w:pPr>
        <w:ind w:left="420"/>
      </w:pPr>
      <w:r>
        <w:t xml:space="preserve">1. fachrichtungsübergreifende berufsprofilgebende Fertigkeiten, Kenntnisse und Fähigkeiten,</w:t>
      </w:r>
    </w:p>
    <w:p>
      <w:pPr>
        <w:ind w:left="420"/>
      </w:pPr>
      <w:r>
        <w:t xml:space="preserve">2. berufsprofilgebende Fertigkeiten, Kenntnisse und Fähigkeiten in der Fachrichtung</w:t>
      </w:r>
    </w:p>
    <w:p>
      <w:pPr>
        <w:ind w:left="780"/>
      </w:pPr>
      <w:r>
        <w:t xml:space="preserve">a) Architektur,</w:t>
      </w:r>
    </w:p>
    <w:p>
      <w:pPr>
        <w:ind w:left="780"/>
      </w:pPr>
      <w:r>
        <w:t xml:space="preserve">b) Ingenieurbau oder</w:t>
      </w:r>
    </w:p>
    <w:p>
      <w:pPr>
        <w:ind w:left="780"/>
      </w:pPr>
      <w:r>
        <w:t xml:space="preserve">c) Tief-, Verkehrswege- und Landschaftsbau sowie</w:t>
      </w:r>
    </w:p>
    <w:p>
      <w:pPr>
        <w:ind w:left="420"/>
      </w:pPr>
      <w:r>
        <w:t xml:space="preserve">3. fachrichtungsübergreifende integrativ zu vermittelnde Fertigkeiten, Kenntnisse und Fähigkeiten.</w:t>
      </w:r>
    </w:p>
    <w:p>
      <w:r>
        <w:t xml:space="preserve">Die Fertigkeiten, Kenntnisse und Fähigkeiten sind in Berufsbildpositionen gebündelt.</w:t>
      </w:r>
    </w:p>
    <w:p>
      <w:r>
        <w:t xml:space="preserve">(2) Die Berufsbildpositionen der fachrichtungsübergreifenden berufsprofilgebenden Fertigkeiten, Kenntnisse und Fähigkeiten sind:</w:t>
      </w:r>
    </w:p>
    <w:p>
      <w:pPr>
        <w:ind w:left="420"/>
      </w:pPr>
      <w:r>
        <w:t xml:space="preserve">1. Durchführen von Bestandsaufnahmen,</w:t>
      </w:r>
    </w:p>
    <w:p>
      <w:pPr>
        <w:ind w:left="420"/>
      </w:pPr>
      <w:r>
        <w:t xml:space="preserve">2. Berücksichtigung der Kreislaufwirtschaft im Planungsprozess,</w:t>
      </w:r>
    </w:p>
    <w:p>
      <w:pPr>
        <w:ind w:left="420"/>
      </w:pPr>
      <w:r>
        <w:t xml:space="preserve">3. Konstruieren von Bauteilen und Bauwerken,</w:t>
      </w:r>
    </w:p>
    <w:p>
      <w:pPr>
        <w:ind w:left="420"/>
      </w:pPr>
      <w:r>
        <w:t xml:space="preserve">4. Modellieren des Bauprozesses in digitalen Informationsmodellen,</w:t>
      </w:r>
    </w:p>
    <w:p>
      <w:pPr>
        <w:ind w:left="420"/>
      </w:pPr>
      <w:r>
        <w:t xml:space="preserve">5. Anfertigen technischer Zeichnungen,</w:t>
      </w:r>
    </w:p>
    <w:p>
      <w:pPr>
        <w:ind w:left="420"/>
      </w:pPr>
      <w:r>
        <w:t xml:space="preserve">6. Erstellen von technischen Dokumenten und</w:t>
      </w:r>
    </w:p>
    <w:p>
      <w:pPr>
        <w:ind w:left="420"/>
      </w:pPr>
      <w:r>
        <w:t xml:space="preserve">7. Durchführen von qualitätssichernden Maßnahmen.</w:t>
      </w:r>
    </w:p>
    <w:p>
      <w:r>
        <w:t xml:space="preserve">(3) Die Berufsbildpositionen der berufsprofilgebenden Fertigkeiten, Kenntnisse und Fähigkeiten in der Fachrichtung Architektur sind:</w:t>
      </w:r>
    </w:p>
    <w:p>
      <w:pPr>
        <w:ind w:left="420"/>
      </w:pPr>
      <w:r>
        <w:t xml:space="preserve">1. Konstruieren von Bauteilen und Bauwerken und</w:t>
      </w:r>
    </w:p>
    <w:p>
      <w:pPr>
        <w:ind w:left="420"/>
      </w:pPr>
      <w:r>
        <w:t xml:space="preserve">2. Erstellen von technischen Dokumenten für die Planungs- und die Ausführungsphase sowie die Objektbetreuung.</w:t>
      </w:r>
    </w:p>
    <w:p>
      <w:r>
        <w:t xml:space="preserve">(4) Die Berufsbildpositionen der berufsprofilgebenden Fertigkeiten, Kenntnisse und Fähigkeiten in der Fachrichtung Ingenieurbau sind:</w:t>
      </w:r>
    </w:p>
    <w:p>
      <w:pPr>
        <w:ind w:left="420"/>
      </w:pPr>
      <w:r>
        <w:t xml:space="preserve">1. Konstruieren von Bauteilen und Bauwerken und</w:t>
      </w:r>
    </w:p>
    <w:p>
      <w:pPr>
        <w:ind w:left="420"/>
      </w:pPr>
      <w:r>
        <w:t xml:space="preserve">2. Erstellen von technischen Dokumenten für die Planungs- und die Ausführungsphase.</w:t>
      </w:r>
    </w:p>
    <w:p>
      <w:r>
        <w:t xml:space="preserve">(5) Die Berufsbildpositionen der berufsprofilgebenden Fertigkeiten, Kenntnisse und Fähigkeiten in der Fachrichtung Tief-, Verkehrswege- und Landschaftsbau sind:</w:t>
      </w:r>
    </w:p>
    <w:p>
      <w:pPr>
        <w:ind w:left="420"/>
      </w:pPr>
      <w:r>
        <w:t xml:space="preserve">1. Konstruieren von Bauelementen, Bauweisen und baulichen Infrastruktursystemen und</w:t>
      </w:r>
    </w:p>
    <w:p>
      <w:pPr>
        <w:ind w:left="420"/>
      </w:pPr>
      <w:r>
        <w:t xml:space="preserve">2. Erstellen von technischen Dokumenten für die Planungs- und die Ausführungsphase.</w:t>
      </w:r>
    </w:p>
    <w:p>
      <w:r>
        <w:t xml:space="preserve">Die Fertigkeiten, Kenntnisse und Fähigkeiten der in Satz 1 Nummer 1 und 2 genannten Berufsbildpositionen sind in einem der folgenden Einsatzgebiete zu vermitteln:</w:t>
      </w:r>
    </w:p>
    <w:p>
      <w:pPr>
        <w:ind w:left="420"/>
      </w:pPr>
      <w:r>
        <w:t xml:space="preserve">1. Tiefbau,</w:t>
      </w:r>
    </w:p>
    <w:p>
      <w:pPr>
        <w:ind w:left="420"/>
      </w:pPr>
      <w:r>
        <w:t xml:space="preserve">2. Verkehrswegebau oder</w:t>
      </w:r>
    </w:p>
    <w:p>
      <w:pPr>
        <w:ind w:left="420"/>
      </w:pPr>
      <w:r>
        <w:t xml:space="preserve">3. Landschaftsbau.</w:t>
      </w:r>
    </w:p>
    <w:p>
      <w:r>
        <w:t xml:space="preserve">Der Ausbildende legt fest, in welchem Einsatzgebiet die Vermittlung erfolgt. Der Ausbildende darf mit Zustimmung der zuständigen Stelle ein von Satz 2 abweichendes Einsatzgebiet festlegen, wenn in diesem die gleichen Fertigkeiten, Kenntnisse und Fähigkeiten vermittelt werden.</w:t>
      </w:r>
    </w:p>
    <w:p>
      <w:r>
        <w:t xml:space="preserve">(6) Die Berufsbildpositionen der fachrichtungsübergreifenden integrativ zu vermittelnden Fertigkeiten, Kenntnisse und Fähigkeiten sind:</w:t>
      </w:r>
    </w:p>
    <w:p>
      <w:pPr>
        <w:ind w:left="420"/>
      </w:pPr>
      <w:r>
        <w:t xml:space="preserve">1. Organisation des Ausbildungsbetriebes, Berufsbildung sowie Arbeits- und Tarifrecht,</w:t>
      </w:r>
    </w:p>
    <w:p>
      <w:pPr>
        <w:ind w:left="420"/>
      </w:pPr>
      <w:r>
        <w:t xml:space="preserve">2. Sicherheit und Gesundheit bei der Arbeit,</w:t>
      </w:r>
    </w:p>
    <w:p>
      <w:pPr>
        <w:ind w:left="420"/>
      </w:pPr>
      <w:r>
        <w:t xml:space="preserve">3. Umweltschutz und Nachhaltigkeit,</w:t>
      </w:r>
    </w:p>
    <w:p>
      <w:pPr>
        <w:ind w:left="420"/>
      </w:pPr>
      <w:r>
        <w:t xml:space="preserve">4. digitalisierte Arbeitswelt sowie</w:t>
      </w:r>
    </w:p>
    <w:p>
      <w:pPr>
        <w:ind w:left="420"/>
      </w:pPr>
      <w:r>
        <w:t xml:space="preserve">5. Anwenden von kollaborativen Arbeitsweisen mit am Projekt Beteiligten.</w:t>
      </w:r>
    </w:p>
    <w:p>
      <w:r>
        <w:rPr>
          <w:color w:val="555555"/>
          <w:sz w:val="17"/>
        </w:rPr>
        <w:t xml:space="preserve">Zitiervorschlag: § 5 BautechKonAusbV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https://recht.nulegal.eu/gesetze/BautechKonAusbV/5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