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52 BauWiAusbV 1999 — Abschlußprüfung/Gesellenprüfung</w:t>
      </w:r>
    </w:p>
    <w:p>
      <w:r>
        <w:rPr>
          <w:color w:val="555555"/>
          <w:sz w:val="18"/>
        </w:rPr>
        <w:t xml:space="preserve">Verordnung über die Berufsausbildung in der Bauwirtschaft</w:t>
      </w:r>
    </w:p>
    <w:p>
      <w:r>
        <w:rPr>
          <w:color w:val="555555"/>
          <w:sz w:val="18"/>
        </w:rPr>
        <w:t xml:space="preserve">Historische Fassung: Stand 10.06.2019 bis 01.08.2026. Dies ist nicht die aktuelle Fassung.</w:t>
      </w:r>
    </w:p>
    <w:p>
      <w:r>
        <w:t xml:space="preserve">(1) Die Abschlußprüfung/Gesellenprüfung erstreckt sich auf die in den Anlagen 2 und 9 aufgeführten Fertigkeiten und Kenntnisse sowie auf den im Berufsschulunterricht vermittelten Lehrstoff, soweit er für die Berufsausbildung wesentlich ist.</w:t>
      </w:r>
    </w:p>
    <w:p>
      <w:r>
        <w:t xml:space="preserve">(2) Der Prüfling soll im praktischen Teil der Prüfung in insgesamt höchstens zehn Stunden eine praktische Aufgabe ausführen. Dabei soll der Prüfling zeigen, daß er den Arbeitsablauf selbständig planen, Arbeitszusammenhänge erkennen, das Arbeitsergebnis kontrollieren und Maßnahmen zur Sicherheit und zum Gesundheitsschutz bei der Arbeit sowie zum Umweltschutz ergreifen kann. Für die praktische Aufgabe kommen insbesondere in Betracht:</w:t>
      </w:r>
    </w:p>
    <w:p>
      <w:pPr>
        <w:ind w:left="420"/>
      </w:pPr>
      <w:r>
        <w:t xml:space="preserve">1. Bekleiden eines Pfeilers oder einer Säule mit Fliesen, Platten oder Mosaik,</w:t>
      </w:r>
    </w:p>
    <w:p>
      <w:pPr>
        <w:ind w:left="420"/>
      </w:pPr>
      <w:r>
        <w:t xml:space="preserve">2. Bekleiden von Teilen eines Badezimmers mit Wand- und Bodenfliesen oder Mosaik im Dick- oder Dünnbettverfahren,</w:t>
      </w:r>
    </w:p>
    <w:p>
      <w:pPr>
        <w:ind w:left="420"/>
      </w:pPr>
      <w:r>
        <w:t xml:space="preserve">3. Herstellen eines gedämmten Bodenbelages aus Fliesen, Platten oder Mosaik einschließlich Sockel,</w:t>
      </w:r>
    </w:p>
    <w:p>
      <w:pPr>
        <w:ind w:left="420"/>
      </w:pPr>
      <w:r>
        <w:t xml:space="preserve">4. Herstellen eines Wand- und Stufenbelages für ein Treppenhaus aus Fliesen, Platten oder Mosaik oder</w:t>
      </w:r>
    </w:p>
    <w:p>
      <w:pPr>
        <w:ind w:left="420"/>
      </w:pPr>
      <w:r>
        <w:t xml:space="preserve">5. Herstellen eines Wand- oder Bodenbelages aus Natursteinen.</w:t>
      </w:r>
    </w:p>
    <w:p>
      <w:r>
        <w:t xml:space="preserve">(3) Der Prüfling soll im schriftlichen Teil der Prüfung in den Prüfungsbereichen Wandbeläge, Bodenbeläge sowie Wirtschafts- und Sozialkunde geprüft werden. In den Prüfungsbereichen Wandbeläge und Bodenbeläge soll der Prüfling zeigen, daß er insbesondere durch Verknüpfung von arbeitsorganisatorischen, technologischen, mathematischen und zeichnerischen Inhalten praxisbezogene Fälle lösen kann. Dabei sollen Maßnahmen zur Sicherheit und zum Gesundheitsschutz bei der Arbeit, zum Umweltschutz und qualitätssichernde Maßnahmen einbezogen werden. Es kommen Aufgaben insbesondere aus folgenden Gebieten in Betracht:</w:t>
      </w:r>
    </w:p>
    <w:p>
      <w:pPr>
        <w:ind w:left="420"/>
      </w:pPr>
      <w:r>
        <w:t xml:space="preserve">1. im Prüfungsbereich Wandbeläge:</w:t>
      </w:r>
    </w:p>
    <w:p>
      <w:pPr>
        <w:ind w:left="780"/>
      </w:pPr>
      <w:r>
        <w:t xml:space="preserve">a) Verlegepläne,</w:t>
      </w:r>
    </w:p>
    <w:p>
      <w:pPr>
        <w:ind w:left="780"/>
      </w:pPr>
      <w:r>
        <w:t xml:space="preserve">b) Aufrisse und Abwicklungen für Schablonen,</w:t>
      </w:r>
    </w:p>
    <w:p>
      <w:pPr>
        <w:ind w:left="780"/>
      </w:pPr>
      <w:r>
        <w:t xml:space="preserve">c) Wandflächen aus Fliesen, Platten, Mosaiken und Natursteinen,</w:t>
      </w:r>
    </w:p>
    <w:p>
      <w:pPr>
        <w:ind w:left="780"/>
      </w:pPr>
      <w:r>
        <w:t xml:space="preserve">d) Putze,</w:t>
      </w:r>
    </w:p>
    <w:p>
      <w:pPr>
        <w:ind w:left="780"/>
      </w:pPr>
      <w:r>
        <w:t xml:space="preserve">e) Dämmschichten und Abdichtungen,</w:t>
      </w:r>
    </w:p>
    <w:p>
      <w:pPr>
        <w:ind w:left="780"/>
      </w:pPr>
      <w:r>
        <w:t xml:space="preserve">f) Montieren von Platten und Fertigteilen,</w:t>
      </w:r>
    </w:p>
    <w:p>
      <w:pPr>
        <w:ind w:left="780"/>
      </w:pPr>
      <w:r>
        <w:t xml:space="preserve">g) Sanieren und Instandsetzen von Bekleidungen und Wandbelägen;</w:t>
      </w:r>
    </w:p>
    <w:p>
      <w:pPr>
        <w:ind w:left="420"/>
      </w:pPr>
      <w:r>
        <w:t xml:space="preserve">2. im Prüfungsbereich Bodenbeläge:</w:t>
      </w:r>
    </w:p>
    <w:p>
      <w:pPr>
        <w:ind w:left="780"/>
      </w:pPr>
      <w:r>
        <w:t xml:space="preserve">a) Verlegepläne,</w:t>
      </w:r>
    </w:p>
    <w:p>
      <w:pPr>
        <w:ind w:left="780"/>
      </w:pPr>
      <w:r>
        <w:t xml:space="preserve">b) Aufrisse und Abwicklungen für Schablonen,</w:t>
      </w:r>
    </w:p>
    <w:p>
      <w:pPr>
        <w:ind w:left="780"/>
      </w:pPr>
      <w:r>
        <w:t xml:space="preserve">c) Bodenflächen aus Fliesen, Platten, Mosaiken und Natursteinen,</w:t>
      </w:r>
    </w:p>
    <w:p>
      <w:pPr>
        <w:ind w:left="780"/>
      </w:pPr>
      <w:r>
        <w:t xml:space="preserve">d) Estriche,</w:t>
      </w:r>
    </w:p>
    <w:p>
      <w:pPr>
        <w:ind w:left="780"/>
      </w:pPr>
      <w:r>
        <w:t xml:space="preserve">e) Dämmschichten und Abdichtungen,</w:t>
      </w:r>
    </w:p>
    <w:p>
      <w:pPr>
        <w:ind w:left="780"/>
      </w:pPr>
      <w:r>
        <w:t xml:space="preserve">f) Montieren von Platten und Fertigteilen,</w:t>
      </w:r>
    </w:p>
    <w:p>
      <w:pPr>
        <w:ind w:left="780"/>
      </w:pPr>
      <w:r>
        <w:t xml:space="preserve">g) Sanieren und Instandsetzen von Bodenbelägen;</w:t>
      </w:r>
    </w:p>
    <w:p>
      <w:pPr>
        <w:ind w:left="420"/>
      </w:pPr>
      <w:r>
        <w:t xml:space="preserve">3. im Prüfungsbereich Wirtschafts- und Sozialkunde:allgemeine wirtschaftliche und gesellschaftliche Zusammenhänge der Berufs- und Arbeitswelt.</w:t>
      </w:r>
    </w:p>
    <w:p>
      <w:r>
        <w:t xml:space="preserve">(4) Der schriftliche Teil der Prüfung dauert höchstens:</w:t>
      </w:r>
    </w:p>
    <w:p>
      <w:r>
        <w:rPr>
          <w:rFonts w:ascii="Courier New" w:hAnsi="Courier New"/>
          <w:sz w:val="17"/>
        </w:rPr>
        <w:t xml:space="preserve">1.    im Prüfungsbereich Wandbeläge    150 Minuten,</w:t>
      </w:r>
    </w:p>
    <w:p>
      <w:r>
        <w:rPr>
          <w:rFonts w:ascii="Courier New" w:hAnsi="Courier New"/>
          <w:sz w:val="17"/>
        </w:rPr>
        <w:t xml:space="preserve">2.    im Prüfungsbereich Bodenbeläge    150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2:1 zu gewichten.</w:t>
      </w:r>
    </w:p>
    <w:p>
      <w:r>
        <w:t xml:space="preserve">(6) Innerhalb des schriftlichen Teils der Prüfung sind die Prüfungsbereiche wie folgt zu gewichten:</w:t>
      </w:r>
    </w:p>
    <w:p>
      <w:r>
        <w:rPr>
          <w:rFonts w:ascii="Courier New" w:hAnsi="Courier New"/>
          <w:sz w:val="17"/>
        </w:rPr>
        <w:t xml:space="preserve">1.    Prüfungsbereich Wandbeläge    40 vom Hundert,</w:t>
      </w:r>
    </w:p>
    <w:p>
      <w:r>
        <w:rPr>
          <w:rFonts w:ascii="Courier New" w:hAnsi="Courier New"/>
          <w:sz w:val="17"/>
        </w:rPr>
        <w:t xml:space="preserve">2.    Prüfungsbereich Bodenbeläge    40 vom Hundert,</w:t>
      </w:r>
    </w:p>
    <w:p>
      <w:r>
        <w:rPr>
          <w:rFonts w:ascii="Courier New" w:hAnsi="Courier New"/>
          <w:sz w:val="17"/>
        </w:rPr>
        <w:t xml:space="preserve">3.    Prüfungsbereich Wirtschafts- und Sozialkunde    20 vom Hundert.</w:t>
      </w:r>
    </w:p>
    <w:p>
      <w:r>
        <w:t xml:space="preserve">(7) Die Prüfung ist bestanden, wenn jeweils im praktischen und im schriftlichen Teil der Prüfung sowie innerhalb des schriftlichen Teils der Prüfung in mindestens zwei Prüfungsbereichen mindestens ausreichende Leistungen erbracht sind. Wird die Leistung in einem der Prüfungsbereiche mit ungenügend bewertet, so ist die Prüfung nicht bestanden.</w:t>
      </w:r>
    </w:p>
    <w:p>
      <w:r>
        <w:t xml:space="preserve">(8) Hat der Prüfling die Prüfung nach Absatz 7 nicht bestanden, erfüllt er in dieser Prüfung jedoch die Anforderungen nach § 16, so hat er den Abschluß Ausbaufacharbeiter/Ausbaufacharbeiterin erreicht. Die Anforderungen nach § 16 gelten dann als erfüllt, wenn in dieser Prüfung im praktischen Teil sowie in einem der fachbezogenen Prüfungsbereiche im schriftlichen Teil (Absatz 3 Nr. 1 und 2) jeweils mindestens eine ausreichende Leistung erbracht wurde. Außerdem darf in keinem der fachbezogenen Prüfungsbereiche eine ungenügende Leistung erbracht worden sein.</w:t>
      </w:r>
    </w:p>
    <w:p>
      <w:r>
        <w:rPr>
          <w:color w:val="555555"/>
          <w:sz w:val="17"/>
        </w:rPr>
        <w:t xml:space="preserve">Zitiervorschlag: § 52 BauWiAusbV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https://recht.nulegal.eu/gesetze/BauWiAusbV%201999/52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52 BauWiAusbV 1999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