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BauPG 2013 — Sprache</w:t>
      </w:r>
    </w:p>
    <w:p>
      <w:r>
        <w:rPr>
          <w:color w:val="555555"/>
          <w:sz w:val="18"/>
        </w:rPr>
        <w:t xml:space="preserve">Bauproduktengesetz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Die für die Leistungserklärung nach Artikel 7 Absatz 4, die Gebrauchsanleitung und Sicherheitsinformationen nach Artikel 11 Absatz 6, Artikel 13 Absatz 4 und Artikel 14 Absatz 2 der Verordnung (EU) Nr. 305/2011 in der Fassung vom 30. Mai 2024 zu verwendende Sprache ist Deutsch. Die in Artikel 11 Absatz 8 Satz 1, Artikel 13 Absatz 9 Satz 1 und Artikel 14 Absatz 5 Satz 1 der Verordnung (EU) Nr. 305/2011 in der Fassung vom 30. Mai 2024 genannten Unterlagen und Informationen sind in deutscher Sprache auszuhändigen.</w:t>
      </w:r>
    </w:p>
    <w:p>
      <w:r>
        <w:t xml:space="preserve">(2) Die für die Leistungs- und Konformitätserklärung nach Artikel 16 Absatz 4 sowie für die Produktinformationen, Gebrauchsanweisungen und Sicherheitsinformationen nach Artikel 22 Absatz 6, Artikel 24 Absatz 3 und Artikel 25 Absatz 2 Buchstabe c der Verordnung (EU) 2024/3110 in der Fassung vom 27. November 2024 zu verwendende Sprache ist Deutsch.</w:t>
      </w:r>
    </w:p>
    <w:p>
      <w:r>
        <w:rPr>
          <w:color w:val="555555"/>
          <w:sz w:val="17"/>
        </w:rPr>
        <w:t xml:space="preserve">Zitiervorschlag: § 8 BauPG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https://recht.nulegal.eu/gesetze/BauPG%202013/8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