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BauKaV (Bayern) — Eintragungsantrag für die Liste Beratender Ingenieure</w:t>
      </w:r>
    </w:p>
    <w:p>
      <w:r>
        <w:rPr>
          <w:color w:val="555555"/>
          <w:sz w:val="18"/>
        </w:rPr>
        <w:t xml:space="preserve">Baukammernverordnung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Dem Antrag auf Eintragung in die Liste Beratender Ingenieure (Art. 5 BauKaG) sind beizufügen:</w:t>
      </w:r>
    </w:p>
    <w:p>
      <w:r>
        <w:t xml:space="preserve">1. Angaben über den Namen und das Geburtsdatum der Antragstellerin oder des Antragstellers und die Staatsangehörigkeit,</w:t>
      </w:r>
    </w:p>
    <w:p>
      <w:r>
        <w:t xml:space="preserve">2. ein Nachweis über den Wohnsitz (Meldebescheinigung), Angaben über den Ort der Niederlassung oder der überwiegenden beruflichen Beschäftigung in Bayern,</w:t>
      </w:r>
    </w:p>
    <w:p>
      <w:r>
        <w:t xml:space="preserve">3. ein amtliches Führungszeugnis, das nicht älter als drei Monate sein darf,</w:t>
      </w:r>
    </w:p>
    <w:p>
      <w:r>
        <w:t xml:space="preserve">4. ein Nachweis über die Berechtigung zum Führen der im Ingenieurgesetz vorgesehenen Berufsbezeichnungen,</w:t>
      </w:r>
    </w:p>
    <w:p>
      <w:r>
        <w:t xml:space="preserve">5. Angaben, aus denen sich ergibt, in welcher Fachrichtung im Sinn des Art. 5 Abs. 1 BauKaG die Antragstellerin oder der Antragsteller tätig ist,</w:t>
      </w:r>
    </w:p>
    <w:p>
      <w:r>
        <w:t xml:space="preserve">6. Nachweise über Art, Umfang, Zeit und Ort einer praktischen Tätigkeit sowie</w:t>
      </w:r>
    </w:p>
    <w:p>
      <w:r>
        <w:t xml:space="preserve">7. Nachweise über eine eigenverantwortliche und unabhängige Berufsausübung.</w:t>
      </w:r>
    </w:p>
    <w:p>
      <w:r>
        <w:t xml:space="preserve">§ 4 Abs. 1 Satz 2 und Abs. 2 Nr. 5 und 6 gelten entsprechend.</w:t>
      </w:r>
    </w:p>
    <w:p>
      <w:r>
        <w:rPr>
          <w:color w:val="555555"/>
          <w:sz w:val="17"/>
        </w:rPr>
        <w:t xml:space="preserve">Zitiervorschlag: § 5 BauKaV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