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BarnG (Brandenburg)</w:t>
      </w:r>
    </w:p>
    <w:p>
      <w:r>
        <w:rPr>
          <w:color w:val="555555"/>
          <w:sz w:val="18"/>
        </w:rPr>
        <w:t xml:space="preserve">Barnim-Gesetz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BarnG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https://recht.nulegal.eu/gesetze/BarnG/4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