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BankkflAusbV — Prüfungsbereich von Teil 1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1 der Abschlussprüfung findet im Prüfungsbereich Konten führen und Anschaffungen finanzieren statt.</w:t>
      </w:r>
    </w:p>
    <w:p>
      <w:r>
        <w:t xml:space="preserve">(2) Im Prüfungsbereich Konten führen und Anschaffungen finanzieren hat der Prüfling nachzuweisen, dass er in der Lage ist,</w:t>
      </w:r>
    </w:p>
    <w:p>
      <w:pPr>
        <w:ind w:left="420"/>
      </w:pPr>
      <w:r>
        <w:t xml:space="preserve">1. Kundensituationen und -anliegen zu analysieren,</w:t>
      </w:r>
    </w:p>
    <w:p>
      <w:pPr>
        <w:ind w:left="420"/>
      </w:pPr>
      <w:r>
        <w:t xml:space="preserve">2. kundenorientierte Lösungen zu entwickeln und zu erörtern,</w:t>
      </w:r>
    </w:p>
    <w:p>
      <w:pPr>
        <w:ind w:left="420"/>
      </w:pPr>
      <w:r>
        <w:t xml:space="preserve">3. Möglichkeiten projektorientierter Arbeitsweisen aufzuzeigen sowie</w:t>
      </w:r>
    </w:p>
    <w:p>
      <w:pPr>
        <w:ind w:left="420"/>
      </w:pPr>
      <w:r>
        <w:t xml:space="preserve">4. rechtliche Regelungen einzuhalten.</w:t>
      </w:r>
    </w:p>
    <w:p>
      <w:r>
        <w:t xml:space="preserve">(3) Für den Nachweis nach Absatz 1 sind folgende Gebiete zugrunde zu legen:</w:t>
      </w:r>
    </w:p>
    <w:p>
      <w:pPr>
        <w:ind w:left="420"/>
      </w:pPr>
      <w:r>
        <w:t xml:space="preserve">1. Kontoführung und nicht-dokumentärer Zahlungsverkehr,</w:t>
      </w:r>
    </w:p>
    <w:p>
      <w:pPr>
        <w:ind w:left="420"/>
      </w:pPr>
      <w:r>
        <w:t xml:space="preserve">2. Anlage auf Konten sowie</w:t>
      </w:r>
    </w:p>
    <w:p>
      <w:pPr>
        <w:ind w:left="420"/>
      </w:pPr>
      <w:r>
        <w:t xml:space="preserve">3. Konsumentenkredite.</w:t>
      </w:r>
    </w:p>
    <w:p>
      <w:r>
        <w:t xml:space="preserve">(4) Die Prüfungsaufgaben sollen praxisbezogen sein. Der Prüfling hat die Aufgaben schriftlich zu bearbeiten.</w:t>
      </w:r>
    </w:p>
    <w:p>
      <w:r>
        <w:t xml:space="preserve">(5) Die Prüfungszeit beträgt 90 Minuten.</w:t>
      </w:r>
    </w:p>
    <w:p>
      <w:r>
        <w:rPr>
          <w:color w:val="555555"/>
          <w:sz w:val="17"/>
        </w:rPr>
        <w:t xml:space="preserve">Zitiervorschlag: § 8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