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BankkflAusbV — Prüfungsbereich Finanzierungsvorhaben begleiten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Finanzierungsvorhaben begleiten hat der Prüfling nachzuweisen, dass er in der Lage ist,</w:t>
      </w:r>
    </w:p>
    <w:p>
      <w:pPr>
        <w:ind w:left="420"/>
      </w:pPr>
      <w:r>
        <w:t xml:space="preserve">1. Informationen zu Finanzierungsvorhaben sowie zu den Kreditnehmern und Kreditnehmerinnen aufzubereiten und zu bewerten,</w:t>
      </w:r>
    </w:p>
    <w:p>
      <w:pPr>
        <w:ind w:left="420"/>
      </w:pPr>
      <w:r>
        <w:t xml:space="preserve">2. Sicherheiten zu bewerten und auszuwählen,</w:t>
      </w:r>
    </w:p>
    <w:p>
      <w:pPr>
        <w:ind w:left="420"/>
      </w:pPr>
      <w:r>
        <w:t xml:space="preserve">3. Konditionen zu begründen, insbesondere unter Berücksichtigung der Art der Sicherheit, der Bonität sowie der Rentabilität der Kundenverbindung,</w:t>
      </w:r>
    </w:p>
    <w:p>
      <w:pPr>
        <w:ind w:left="420"/>
      </w:pPr>
      <w:r>
        <w:t xml:space="preserve">4. Kunden und Kundinnen Prozesse im Rahmen des Immobilienerwerbs zu beschreiben,</w:t>
      </w:r>
    </w:p>
    <w:p>
      <w:pPr>
        <w:ind w:left="420"/>
      </w:pPr>
      <w:r>
        <w:t xml:space="preserve">5. Signale für die Gefährdungen von Kreditengagements zu erkennen und Maßnahmen abzuleiten sowie</w:t>
      </w:r>
    </w:p>
    <w:p>
      <w:pPr>
        <w:ind w:left="420"/>
      </w:pPr>
      <w:r>
        <w:t xml:space="preserve">6. rechtliche Regelungen einzuhalten.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12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