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BankkflAusbV — Prüfungsbereiche von Teil 2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Vermögen aufbauen und Risiken absichern,</w:t>
      </w:r>
    </w:p>
    <w:p>
      <w:pPr>
        <w:ind w:left="420"/>
      </w:pPr>
      <w:r>
        <w:t xml:space="preserve">2. Finanzierungsvorhaben begleiten,</w:t>
      </w:r>
    </w:p>
    <w:p>
      <w:pPr>
        <w:ind w:left="420"/>
      </w:pPr>
      <w:r>
        <w:t xml:space="preserve">3. Kunden beraten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